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EC0" w:rsidRPr="00491EC0" w:rsidRDefault="00491EC0" w:rsidP="004337DB">
      <w:pPr>
        <w:spacing w:after="0" w:line="240" w:lineRule="auto"/>
        <w:ind w:left="4819" w:right="-544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491EC0" w:rsidRPr="00491EC0" w:rsidRDefault="00491EC0" w:rsidP="004337DB">
      <w:pPr>
        <w:spacing w:after="0" w:line="240" w:lineRule="auto"/>
        <w:ind w:left="4819" w:right="-544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491EC0" w:rsidRPr="00491EC0" w:rsidRDefault="00491EC0" w:rsidP="004337DB">
      <w:pPr>
        <w:spacing w:after="0" w:line="240" w:lineRule="auto"/>
        <w:ind w:left="4819" w:right="-544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>Усть-Донецкого района</w:t>
      </w:r>
    </w:p>
    <w:p w:rsidR="00491EC0" w:rsidRPr="00491EC0" w:rsidRDefault="00491EC0" w:rsidP="004337DB">
      <w:pPr>
        <w:spacing w:after="0" w:line="240" w:lineRule="auto"/>
        <w:ind w:left="4819" w:right="-544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>от «___» ______2023 г. № 100/____-п-23</w:t>
      </w:r>
    </w:p>
    <w:p w:rsidR="00491EC0" w:rsidRPr="00491EC0" w:rsidRDefault="00491EC0" w:rsidP="00491EC0">
      <w:pPr>
        <w:ind w:right="-545"/>
        <w:rPr>
          <w:rFonts w:ascii="Times New Roman" w:hAnsi="Times New Roman" w:cs="Times New Roman"/>
          <w:sz w:val="28"/>
          <w:szCs w:val="28"/>
        </w:rPr>
      </w:pPr>
    </w:p>
    <w:p w:rsidR="00491EC0" w:rsidRPr="00491EC0" w:rsidRDefault="00491EC0" w:rsidP="00491EC0">
      <w:pPr>
        <w:spacing w:after="0" w:line="240" w:lineRule="auto"/>
        <w:ind w:left="5529" w:right="-544"/>
        <w:jc w:val="center"/>
        <w:rPr>
          <w:rFonts w:ascii="Times New Roman" w:hAnsi="Times New Roman" w:cs="Times New Roman"/>
          <w:sz w:val="28"/>
          <w:szCs w:val="28"/>
        </w:rPr>
      </w:pPr>
    </w:p>
    <w:p w:rsidR="00491EC0" w:rsidRPr="00491EC0" w:rsidRDefault="00491EC0" w:rsidP="00491EC0">
      <w:pPr>
        <w:spacing w:after="0" w:line="240" w:lineRule="auto"/>
        <w:ind w:right="-544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ПОЛОЖЕНИЕ</w:t>
      </w:r>
    </w:p>
    <w:p w:rsidR="00491EC0" w:rsidRPr="00491EC0" w:rsidRDefault="00491EC0" w:rsidP="00491EC0">
      <w:pPr>
        <w:spacing w:after="0" w:line="240" w:lineRule="auto"/>
        <w:ind w:right="-544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о межведомственной комиссии </w:t>
      </w:r>
    </w:p>
    <w:p w:rsidR="00491EC0" w:rsidRPr="00491EC0" w:rsidRDefault="00491EC0" w:rsidP="00491EC0">
      <w:pPr>
        <w:spacing w:after="0" w:line="240" w:lineRule="auto"/>
        <w:ind w:right="-544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по вопросам поддержки участников </w:t>
      </w:r>
    </w:p>
    <w:p w:rsidR="00491EC0" w:rsidRPr="00491EC0" w:rsidRDefault="00491EC0" w:rsidP="00491EC0">
      <w:pPr>
        <w:spacing w:after="0" w:line="240" w:lineRule="auto"/>
        <w:ind w:right="-544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специальной военной операции и членов их семей</w:t>
      </w:r>
    </w:p>
    <w:p w:rsidR="00491EC0" w:rsidRPr="00491EC0" w:rsidRDefault="00491EC0" w:rsidP="00491EC0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</w:p>
    <w:p w:rsidR="00491EC0" w:rsidRPr="00491EC0" w:rsidRDefault="00491EC0" w:rsidP="00E57996">
      <w:pPr>
        <w:pStyle w:val="a3"/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491EC0">
        <w:rPr>
          <w:sz w:val="28"/>
          <w:szCs w:val="28"/>
        </w:rPr>
        <w:t>Настоящее положение определяет порядок работы межведомственной комиссии по вопросам поддержки участников специальной венной операции и членов их семей (далее межведомственная комиссия).</w:t>
      </w:r>
    </w:p>
    <w:p w:rsidR="00491EC0" w:rsidRPr="00491EC0" w:rsidRDefault="00491EC0" w:rsidP="00425406">
      <w:pPr>
        <w:pStyle w:val="a3"/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491EC0">
        <w:rPr>
          <w:sz w:val="28"/>
          <w:szCs w:val="28"/>
        </w:rPr>
        <w:t xml:space="preserve">Межведомственная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правовыми актами Российской Федерации, областными законами, иными нормативными правовыми актами </w:t>
      </w:r>
    </w:p>
    <w:p w:rsidR="00491EC0" w:rsidRPr="00491EC0" w:rsidRDefault="00491EC0" w:rsidP="00425406">
      <w:pPr>
        <w:pStyle w:val="a3"/>
        <w:ind w:left="360" w:right="-2"/>
        <w:jc w:val="both"/>
        <w:rPr>
          <w:sz w:val="28"/>
          <w:szCs w:val="28"/>
        </w:rPr>
      </w:pPr>
      <w:r w:rsidRPr="00491EC0">
        <w:rPr>
          <w:sz w:val="28"/>
          <w:szCs w:val="28"/>
        </w:rPr>
        <w:t>Ростовской области, а также настоящим Положением.</w:t>
      </w:r>
    </w:p>
    <w:p w:rsidR="00491EC0" w:rsidRPr="00491EC0" w:rsidRDefault="00491EC0" w:rsidP="00425406">
      <w:pPr>
        <w:pStyle w:val="a3"/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491EC0">
        <w:rPr>
          <w:sz w:val="28"/>
          <w:szCs w:val="28"/>
        </w:rPr>
        <w:t>Межведомственная комиссия создается в целях обеспечения адресного сопровождения участников специальной военной операции и членов их семей, членов семей погибших (умерших) участников специальной военной операции (далее соответственно-участник СВО, члены их семей).</w:t>
      </w:r>
    </w:p>
    <w:p w:rsidR="00491EC0" w:rsidRPr="00491EC0" w:rsidRDefault="00491EC0" w:rsidP="00425406">
      <w:pPr>
        <w:pStyle w:val="a3"/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491EC0">
        <w:rPr>
          <w:sz w:val="28"/>
          <w:szCs w:val="28"/>
        </w:rPr>
        <w:t>Межведомственная комиссия осуществляет: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4.1 Отработку обращений участников СВО и членов их семей</w:t>
      </w:r>
      <w:r w:rsidR="006D144C">
        <w:rPr>
          <w:rFonts w:ascii="Times New Roman" w:hAnsi="Times New Roman" w:cs="Times New Roman"/>
          <w:sz w:val="28"/>
          <w:szCs w:val="28"/>
        </w:rPr>
        <w:t>;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4.2 Содействие в трудоустройстве участников СВО через индивидуальное сопровождение от момента профориентации до трудоустройства на рабочем месте или регистрации в качестве индивидуального предпринимателя, в том числе плательщика н</w:t>
      </w:r>
      <w:r w:rsidR="006D144C">
        <w:rPr>
          <w:rFonts w:ascii="Times New Roman" w:hAnsi="Times New Roman" w:cs="Times New Roman"/>
          <w:sz w:val="28"/>
          <w:szCs w:val="28"/>
        </w:rPr>
        <w:t>алога на профессиональный доход;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4.3 Разрешение вопросов адаптации жилых помещений под индивидуальные потребности ин</w:t>
      </w:r>
      <w:r w:rsidR="006D144C">
        <w:rPr>
          <w:rFonts w:ascii="Times New Roman" w:hAnsi="Times New Roman" w:cs="Times New Roman"/>
          <w:sz w:val="28"/>
          <w:szCs w:val="28"/>
        </w:rPr>
        <w:t>валидов из числа участников СВО;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4.4 Организацию просветительской деятельности в сфере патриотического воспитания с привлечением участников СВО, содействие в их участии в в</w:t>
      </w:r>
      <w:r w:rsidR="006D144C">
        <w:rPr>
          <w:rFonts w:ascii="Times New Roman" w:hAnsi="Times New Roman" w:cs="Times New Roman"/>
          <w:sz w:val="28"/>
          <w:szCs w:val="28"/>
        </w:rPr>
        <w:t>олонтерских акциях и программах;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4.5 Обеспечение содействия в организации спортивных мероприятий и турниро</w:t>
      </w:r>
      <w:r w:rsidR="006D144C">
        <w:rPr>
          <w:rFonts w:ascii="Times New Roman" w:hAnsi="Times New Roman" w:cs="Times New Roman"/>
          <w:sz w:val="28"/>
          <w:szCs w:val="28"/>
        </w:rPr>
        <w:t>в с привлечением участников СВО;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4.6 Обеспечение содействия в организации увековечения памя</w:t>
      </w:r>
      <w:r w:rsidR="006D144C">
        <w:rPr>
          <w:rFonts w:ascii="Times New Roman" w:hAnsi="Times New Roman" w:cs="Times New Roman"/>
          <w:sz w:val="28"/>
          <w:szCs w:val="28"/>
        </w:rPr>
        <w:t>ти участников СВО и их подвигов.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5. Для осуществления своей деятельности межведомственная комиссия имеет право</w:t>
      </w:r>
      <w:r w:rsidR="00C75B6F">
        <w:rPr>
          <w:rFonts w:ascii="Times New Roman" w:hAnsi="Times New Roman" w:cs="Times New Roman"/>
          <w:sz w:val="28"/>
          <w:szCs w:val="28"/>
        </w:rPr>
        <w:t xml:space="preserve"> с</w:t>
      </w:r>
      <w:r w:rsidRPr="00491EC0">
        <w:rPr>
          <w:rFonts w:ascii="Times New Roman" w:hAnsi="Times New Roman" w:cs="Times New Roman"/>
          <w:sz w:val="28"/>
          <w:szCs w:val="28"/>
        </w:rPr>
        <w:t>оздавать рабочие группы для рассмотрения вопросов поддержки участников СВО и членов их семей в пределах своей компетенции.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6. Межведомственная комиссия состоит из председателя, заместителя председателя, секретаря и иных членов межведомственной комиссии.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В период отсутствия председателя межведомственной комиссии его обязанности исполняет заместитель председателя межведомственной комиссии. </w:t>
      </w:r>
      <w:r w:rsidRPr="00491EC0">
        <w:rPr>
          <w:rFonts w:ascii="Times New Roman" w:hAnsi="Times New Roman" w:cs="Times New Roman"/>
          <w:sz w:val="28"/>
          <w:szCs w:val="28"/>
        </w:rPr>
        <w:lastRenderedPageBreak/>
        <w:t>В отсутствии секретаря межведомственно комиссии его функции осуществляет член межведомственной комиссии, определенный председателем межведомственной комиссии.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7.</w:t>
      </w:r>
      <w:r w:rsidR="006D144C">
        <w:rPr>
          <w:rFonts w:ascii="Times New Roman" w:hAnsi="Times New Roman" w:cs="Times New Roman"/>
          <w:sz w:val="28"/>
          <w:szCs w:val="28"/>
        </w:rPr>
        <w:t xml:space="preserve"> </w:t>
      </w:r>
      <w:r w:rsidRPr="00491EC0">
        <w:rPr>
          <w:rFonts w:ascii="Times New Roman" w:hAnsi="Times New Roman" w:cs="Times New Roman"/>
          <w:sz w:val="28"/>
          <w:szCs w:val="28"/>
        </w:rPr>
        <w:t>Председтель межведомственной комиссии ведет заседания межведомственной комиссии.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8. Заседание межведомственной комиссии считается правомочным, если на нем присутствует не менее половины от общего числа ее членов.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9.</w:t>
      </w:r>
      <w:r w:rsidR="006D144C">
        <w:rPr>
          <w:rFonts w:ascii="Times New Roman" w:hAnsi="Times New Roman" w:cs="Times New Roman"/>
          <w:sz w:val="28"/>
          <w:szCs w:val="28"/>
        </w:rPr>
        <w:t xml:space="preserve"> </w:t>
      </w:r>
      <w:r w:rsidRPr="00491EC0">
        <w:rPr>
          <w:rFonts w:ascii="Times New Roman" w:hAnsi="Times New Roman" w:cs="Times New Roman"/>
          <w:sz w:val="28"/>
          <w:szCs w:val="28"/>
        </w:rPr>
        <w:t>Заседание межведомственнойкомиссии проводятся ежемесячно.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10. Решение межведомственной комиссии принимается простым большинством голосов присутствующих на заседании членов межведомственной комиссии путём открытого голосования и оформляется протоколом, который подписывается председательствующим на заседании межведомственной комиссии и секретарем межведомственной комиссии. В случае равенства голосов решающим является голос председательствующего на заседании межведомственной комиссии. </w:t>
      </w:r>
    </w:p>
    <w:p w:rsidR="00491EC0" w:rsidRPr="00491EC0" w:rsidRDefault="00491EC0" w:rsidP="0042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11. Прокол межведомственной комиссии подписывается в течении пяти рабочих дней со дня заседания межведомственной комиссии. Копия протокола направляется секретарём межведомственной комиссии в адрес должностных лиц, указанных в протоколе, в течении пяти рабочих дней со дня заседания межведомственной комиссии.</w:t>
      </w:r>
    </w:p>
    <w:p w:rsidR="00491EC0" w:rsidRPr="00491EC0" w:rsidRDefault="00425406" w:rsidP="00425406">
      <w:pPr>
        <w:spacing w:after="0" w:line="240" w:lineRule="auto"/>
        <w:ind w:left="-284" w:right="139"/>
        <w:jc w:val="both"/>
        <w:rPr>
          <w:rFonts w:ascii="Times New Roman" w:hAnsi="Times New Roman" w:cs="Times New Roman"/>
        </w:rPr>
      </w:pPr>
      <w:r w:rsidRPr="00491EC0">
        <w:rPr>
          <w:rFonts w:ascii="Times New Roman" w:hAnsi="Times New Roman" w:cs="Times New Roman"/>
        </w:rPr>
        <w:t xml:space="preserve"> </w:t>
      </w:r>
    </w:p>
    <w:p w:rsidR="00491EC0" w:rsidRPr="00491EC0" w:rsidRDefault="00491EC0" w:rsidP="00491EC0">
      <w:pPr>
        <w:spacing w:after="0" w:line="240" w:lineRule="auto"/>
        <w:ind w:left="5529" w:right="-545"/>
        <w:jc w:val="center"/>
        <w:rPr>
          <w:rFonts w:ascii="Times New Roman" w:hAnsi="Times New Roman" w:cs="Times New Roman"/>
        </w:rPr>
      </w:pPr>
    </w:p>
    <w:p w:rsidR="00491EC0" w:rsidRPr="00491EC0" w:rsidRDefault="00491EC0" w:rsidP="00491EC0">
      <w:pPr>
        <w:spacing w:after="0" w:line="240" w:lineRule="auto"/>
        <w:ind w:right="-545"/>
        <w:rPr>
          <w:rFonts w:ascii="Times New Roman" w:hAnsi="Times New Roman" w:cs="Times New Roman"/>
        </w:rPr>
      </w:pPr>
    </w:p>
    <w:p w:rsidR="00491EC0" w:rsidRPr="00491EC0" w:rsidRDefault="00491EC0" w:rsidP="00491EC0">
      <w:pPr>
        <w:spacing w:after="0" w:line="240" w:lineRule="auto"/>
        <w:ind w:right="-545"/>
        <w:rPr>
          <w:rFonts w:ascii="Times New Roman" w:hAnsi="Times New Roman" w:cs="Times New Roman"/>
        </w:rPr>
      </w:pPr>
    </w:p>
    <w:p w:rsidR="00491EC0" w:rsidRPr="00491EC0" w:rsidRDefault="00491EC0" w:rsidP="00491EC0">
      <w:pPr>
        <w:spacing w:after="0" w:line="240" w:lineRule="auto"/>
        <w:ind w:right="-545"/>
        <w:rPr>
          <w:rFonts w:ascii="Times New Roman" w:hAnsi="Times New Roman" w:cs="Times New Roman"/>
        </w:rPr>
      </w:pPr>
    </w:p>
    <w:p w:rsidR="00491EC0" w:rsidRPr="00491EC0" w:rsidRDefault="00491EC0" w:rsidP="00491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Начальник управления по развитию социальной </w:t>
      </w:r>
    </w:p>
    <w:p w:rsidR="00491EC0" w:rsidRPr="00491EC0" w:rsidRDefault="00491EC0" w:rsidP="00491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сферы Администрации Усть-Донецкого района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EC0">
        <w:rPr>
          <w:rFonts w:ascii="Times New Roman" w:hAnsi="Times New Roman" w:cs="Times New Roman"/>
          <w:sz w:val="28"/>
          <w:szCs w:val="28"/>
        </w:rPr>
        <w:t>К.О. Каменская</w:t>
      </w:r>
    </w:p>
    <w:p w:rsidR="007C4C0F" w:rsidRDefault="007C4C0F"/>
    <w:p w:rsidR="00491EC0" w:rsidRDefault="00491EC0"/>
    <w:p w:rsidR="00491EC0" w:rsidRDefault="00491EC0"/>
    <w:p w:rsidR="00491EC0" w:rsidRDefault="00491EC0"/>
    <w:p w:rsidR="00491EC0" w:rsidRDefault="00491EC0"/>
    <w:p w:rsidR="00491EC0" w:rsidRDefault="00491EC0"/>
    <w:p w:rsidR="00491EC0" w:rsidRDefault="00491EC0"/>
    <w:p w:rsidR="00491EC0" w:rsidRDefault="00491EC0"/>
    <w:p w:rsidR="00491EC0" w:rsidRDefault="00491EC0"/>
    <w:p w:rsidR="00491EC0" w:rsidRDefault="00491EC0" w:rsidP="00491EC0">
      <w:pPr>
        <w:ind w:left="5529" w:right="-545"/>
        <w:jc w:val="center"/>
      </w:pPr>
    </w:p>
    <w:p w:rsidR="00491EC0" w:rsidRDefault="00491EC0" w:rsidP="00491EC0">
      <w:pPr>
        <w:ind w:left="5529" w:right="-545"/>
        <w:jc w:val="center"/>
      </w:pPr>
    </w:p>
    <w:p w:rsidR="00491EC0" w:rsidRDefault="00491EC0" w:rsidP="00491EC0">
      <w:pPr>
        <w:ind w:left="5529" w:right="-545"/>
        <w:jc w:val="center"/>
      </w:pPr>
    </w:p>
    <w:p w:rsidR="00491EC0" w:rsidRPr="00491EC0" w:rsidRDefault="00491EC0" w:rsidP="0045123C">
      <w:pPr>
        <w:spacing w:after="0" w:line="240" w:lineRule="auto"/>
        <w:ind w:left="4819" w:right="-545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lastRenderedPageBreak/>
        <w:t>Приложение №2</w:t>
      </w:r>
    </w:p>
    <w:p w:rsidR="00491EC0" w:rsidRPr="00491EC0" w:rsidRDefault="00491EC0" w:rsidP="0045123C">
      <w:pPr>
        <w:spacing w:after="0" w:line="240" w:lineRule="auto"/>
        <w:ind w:left="4819" w:right="-545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491EC0" w:rsidRPr="00491EC0" w:rsidRDefault="00491EC0" w:rsidP="0045123C">
      <w:pPr>
        <w:spacing w:after="0" w:line="240" w:lineRule="auto"/>
        <w:ind w:left="4819" w:right="-545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>Усть-Донецкого района</w:t>
      </w:r>
    </w:p>
    <w:p w:rsidR="00491EC0" w:rsidRPr="00491EC0" w:rsidRDefault="00491EC0" w:rsidP="0045123C">
      <w:pPr>
        <w:spacing w:after="0" w:line="240" w:lineRule="auto"/>
        <w:ind w:left="4819" w:right="-545"/>
        <w:jc w:val="center"/>
        <w:rPr>
          <w:rFonts w:ascii="Times New Roman" w:hAnsi="Times New Roman" w:cs="Times New Roman"/>
          <w:sz w:val="24"/>
          <w:szCs w:val="28"/>
        </w:rPr>
      </w:pPr>
      <w:r w:rsidRPr="00491EC0">
        <w:rPr>
          <w:rFonts w:ascii="Times New Roman" w:hAnsi="Times New Roman" w:cs="Times New Roman"/>
          <w:sz w:val="24"/>
          <w:szCs w:val="28"/>
        </w:rPr>
        <w:t>от «___» ______2023 г. № 100/____-п-23</w:t>
      </w:r>
    </w:p>
    <w:p w:rsidR="00491EC0" w:rsidRPr="00491EC0" w:rsidRDefault="00491EC0" w:rsidP="00491E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СОСТАВ</w:t>
      </w:r>
    </w:p>
    <w:p w:rsidR="00491EC0" w:rsidRDefault="00491EC0" w:rsidP="00491E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>Межведомственной комиссии по вопросам поддержки участников специальной военной операции и членов их семей</w:t>
      </w:r>
    </w:p>
    <w:p w:rsidR="00EC71F4" w:rsidRPr="00491EC0" w:rsidRDefault="00EC71F4" w:rsidP="00491E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8" w:type="dxa"/>
        <w:tblInd w:w="-318" w:type="dxa"/>
        <w:tblLook w:val="01E0" w:firstRow="1" w:lastRow="1" w:firstColumn="1" w:lastColumn="1" w:noHBand="0" w:noVBand="0"/>
      </w:tblPr>
      <w:tblGrid>
        <w:gridCol w:w="3376"/>
        <w:gridCol w:w="6662"/>
      </w:tblGrid>
      <w:tr w:rsidR="00491EC0" w:rsidRPr="00491EC0" w:rsidTr="00EC71F4">
        <w:tc>
          <w:tcPr>
            <w:tcW w:w="3376" w:type="dxa"/>
          </w:tcPr>
          <w:p w:rsidR="00491EC0" w:rsidRPr="00491EC0" w:rsidRDefault="00491EC0" w:rsidP="0049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91EC0" w:rsidRPr="00491EC0" w:rsidRDefault="00491EC0" w:rsidP="00491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91EC0" w:rsidRPr="00491EC0" w:rsidTr="00EC71F4">
        <w:tc>
          <w:tcPr>
            <w:tcW w:w="3376" w:type="dxa"/>
          </w:tcPr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Глухарева Ирина Ивановна</w:t>
            </w:r>
          </w:p>
        </w:tc>
        <w:tc>
          <w:tcPr>
            <w:tcW w:w="6662" w:type="dxa"/>
          </w:tcPr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Усть-Донецкого района,</w:t>
            </w:r>
          </w:p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председатель межведомственной комиссии</w:t>
            </w:r>
          </w:p>
        </w:tc>
      </w:tr>
      <w:tr w:rsidR="00491EC0" w:rsidRPr="00491EC0" w:rsidTr="00EC71F4">
        <w:tc>
          <w:tcPr>
            <w:tcW w:w="3376" w:type="dxa"/>
          </w:tcPr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Трифонов Василий Александрович</w:t>
            </w:r>
          </w:p>
        </w:tc>
        <w:tc>
          <w:tcPr>
            <w:tcW w:w="6662" w:type="dxa"/>
          </w:tcPr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Усть-Донецкого района по развитию сельского хозяйства и перерабатывающей промышленности</w:t>
            </w:r>
            <w:r w:rsidR="004512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91EC0" w:rsidRPr="00491EC0" w:rsidRDefault="00491EC0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межведомственной комиссии</w:t>
            </w:r>
          </w:p>
        </w:tc>
      </w:tr>
      <w:tr w:rsidR="00491EC0" w:rsidRPr="00491EC0" w:rsidTr="00EC71F4">
        <w:trPr>
          <w:trHeight w:val="1080"/>
        </w:trPr>
        <w:tc>
          <w:tcPr>
            <w:tcW w:w="3376" w:type="dxa"/>
          </w:tcPr>
          <w:p w:rsidR="00491EC0" w:rsidRPr="00EC71F4" w:rsidRDefault="00EC71F4" w:rsidP="00FD6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1F4">
              <w:rPr>
                <w:rFonts w:ascii="Times New Roman" w:hAnsi="Times New Roman" w:cs="Times New Roman"/>
                <w:sz w:val="28"/>
                <w:szCs w:val="28"/>
              </w:rPr>
              <w:t>Шахматова Наталья Александровна</w:t>
            </w:r>
          </w:p>
        </w:tc>
        <w:tc>
          <w:tcPr>
            <w:tcW w:w="6662" w:type="dxa"/>
          </w:tcPr>
          <w:p w:rsidR="00491EC0" w:rsidRPr="0045123C" w:rsidRDefault="00491EC0" w:rsidP="00FD6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1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EC71F4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="00EC71F4" w:rsidRPr="00EC71F4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ачальник отдела координации деятельности социальной сферы и туризма Администрации Усть-Донецкого района</w:t>
            </w:r>
            <w:r w:rsidR="0045123C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  <w:r w:rsidR="0045123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23C"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секретарь межведомственной комиссии</w:t>
            </w:r>
          </w:p>
        </w:tc>
      </w:tr>
      <w:tr w:rsidR="00491EC0" w:rsidRPr="00491EC0" w:rsidTr="00EC71F4">
        <w:trPr>
          <w:trHeight w:val="451"/>
        </w:trPr>
        <w:tc>
          <w:tcPr>
            <w:tcW w:w="10038" w:type="dxa"/>
            <w:gridSpan w:val="2"/>
          </w:tcPr>
          <w:p w:rsidR="00491EC0" w:rsidRPr="00491EC0" w:rsidRDefault="00491EC0" w:rsidP="007A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7A70B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Абарин Владлен Валерьевич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внутренней и информационной политике Администрации Усть-Донецкого района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директор ГКУ «Центра занятости населения Усть-Донецкого района»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Гагулина  Марианна Владимировна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Усть-Донецкого района по развитию экономики и финансовым вопросам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Дроздова Светлана Александровна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-начальник управления социальной защиты населения Администрации Усть-Донецкого района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Иванов Петр Петрович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военный комиссар Константиновского и Усть-Донецкого районов Ростовской области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Каменская Карина Олеговна</w:t>
            </w:r>
          </w:p>
        </w:tc>
        <w:tc>
          <w:tcPr>
            <w:tcW w:w="6662" w:type="dxa"/>
          </w:tcPr>
          <w:p w:rsidR="00EC71F4" w:rsidRPr="00491EC0" w:rsidRDefault="00EC71F4" w:rsidP="002750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управления по развитию социальной сферы Администрации Усть-Донецкого района, </w:t>
            </w:r>
          </w:p>
          <w:p w:rsidR="00EC71F4" w:rsidRPr="00491EC0" w:rsidRDefault="00EC71F4" w:rsidP="002750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Пыльцин Константин Иванович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главный врач ГБУ РО «ЦРБ» в Усть-Донецком районе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Сироткина Светлана</w:t>
            </w:r>
          </w:p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6662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и.о. начальника отдела образования Администрации Усть-Донецкого района</w:t>
            </w:r>
          </w:p>
        </w:tc>
      </w:tr>
      <w:tr w:rsidR="00EC71F4" w:rsidRPr="00491EC0" w:rsidTr="00EC71F4">
        <w:tc>
          <w:tcPr>
            <w:tcW w:w="3376" w:type="dxa"/>
          </w:tcPr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6662" w:type="dxa"/>
          </w:tcPr>
          <w:p w:rsidR="00EC71F4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Усть-Донецкого района по развитию муниципального хозяйства</w:t>
            </w:r>
          </w:p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1F4" w:rsidRPr="00491EC0" w:rsidTr="00EC71F4">
        <w:tc>
          <w:tcPr>
            <w:tcW w:w="3376" w:type="dxa"/>
          </w:tcPr>
          <w:p w:rsidR="00EC71F4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6E8" w:rsidRDefault="007806E8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Щебуняев Игорь Анатольевич</w:t>
            </w:r>
          </w:p>
        </w:tc>
        <w:tc>
          <w:tcPr>
            <w:tcW w:w="6662" w:type="dxa"/>
          </w:tcPr>
          <w:p w:rsidR="00EC71F4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6E8" w:rsidRDefault="007806E8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1F4" w:rsidRPr="00491EC0" w:rsidRDefault="00EC71F4" w:rsidP="00491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EC0">
              <w:rPr>
                <w:rFonts w:ascii="Times New Roman" w:hAnsi="Times New Roman" w:cs="Times New Roman"/>
                <w:sz w:val="28"/>
                <w:szCs w:val="28"/>
              </w:rPr>
              <w:t>- начальник отдела культуры, спорта и молодежной политики Администрации Усть-Донецкого района</w:t>
            </w:r>
          </w:p>
        </w:tc>
      </w:tr>
    </w:tbl>
    <w:p w:rsidR="00491EC0" w:rsidRDefault="00491EC0" w:rsidP="00491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1F4" w:rsidRDefault="00EC71F4" w:rsidP="00EC7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1F4" w:rsidRDefault="00EC71F4" w:rsidP="00EC7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EC0" w:rsidRPr="00491EC0" w:rsidRDefault="00491EC0" w:rsidP="00EC7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EC0">
        <w:rPr>
          <w:rFonts w:ascii="Times New Roman" w:hAnsi="Times New Roman" w:cs="Times New Roman"/>
          <w:sz w:val="28"/>
          <w:szCs w:val="28"/>
        </w:rPr>
        <w:t xml:space="preserve">Начальник управления по развитию социальной </w:t>
      </w:r>
    </w:p>
    <w:p w:rsidR="00491EC0" w:rsidRPr="00491EC0" w:rsidRDefault="00491EC0" w:rsidP="00491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91EC0" w:rsidRPr="00491EC0" w:rsidSect="00E579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418" w:header="680" w:footer="567" w:gutter="0"/>
          <w:cols w:space="708"/>
          <w:docGrid w:linePitch="360"/>
        </w:sectPr>
      </w:pPr>
      <w:r w:rsidRPr="00491EC0">
        <w:rPr>
          <w:rFonts w:ascii="Times New Roman" w:hAnsi="Times New Roman" w:cs="Times New Roman"/>
          <w:sz w:val="28"/>
          <w:szCs w:val="28"/>
        </w:rPr>
        <w:t>сферы Администрации Усть-Донецкого района                        К.О. Каменская</w:t>
      </w:r>
    </w:p>
    <w:p w:rsidR="00491EC0" w:rsidRDefault="00491EC0"/>
    <w:sectPr w:rsidR="00491EC0" w:rsidSect="00E57996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4C0F" w:rsidRDefault="007C4C0F" w:rsidP="007C4C0F">
      <w:pPr>
        <w:spacing w:after="0" w:line="240" w:lineRule="auto"/>
      </w:pPr>
      <w:r>
        <w:separator/>
      </w:r>
    </w:p>
  </w:endnote>
  <w:endnote w:type="continuationSeparator" w:id="0">
    <w:p w:rsidR="007C4C0F" w:rsidRDefault="007C4C0F" w:rsidP="007C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E8" w:rsidRDefault="004512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E8" w:rsidRDefault="004512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E8" w:rsidRDefault="004512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4C0F" w:rsidRDefault="007C4C0F" w:rsidP="007C4C0F">
      <w:pPr>
        <w:spacing w:after="0" w:line="240" w:lineRule="auto"/>
      </w:pPr>
      <w:r>
        <w:separator/>
      </w:r>
    </w:p>
  </w:footnote>
  <w:footnote w:type="continuationSeparator" w:id="0">
    <w:p w:rsidR="007C4C0F" w:rsidRDefault="007C4C0F" w:rsidP="007C4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E8" w:rsidRDefault="004512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2688905"/>
      <w:docPartObj>
        <w:docPartGallery w:val="Page Numbers (Top of Page)"/>
        <w:docPartUnique/>
      </w:docPartObj>
    </w:sdtPr>
    <w:sdtEndPr/>
    <w:sdtContent>
      <w:p w:rsidR="000B15E8" w:rsidRDefault="003E7BFC">
        <w:pPr>
          <w:pStyle w:val="a4"/>
          <w:jc w:val="center"/>
        </w:pPr>
        <w:r>
          <w:fldChar w:fldCharType="begin"/>
        </w:r>
        <w:r w:rsidR="00491EC0">
          <w:instrText xml:space="preserve"> PAGE   \* MERGEFORMAT </w:instrText>
        </w:r>
        <w:r>
          <w:fldChar w:fldCharType="separate"/>
        </w:r>
        <w:r w:rsidR="007806E8">
          <w:rPr>
            <w:noProof/>
          </w:rPr>
          <w:t>3</w:t>
        </w:r>
        <w:r>
          <w:fldChar w:fldCharType="end"/>
        </w:r>
      </w:p>
    </w:sdtContent>
  </w:sdt>
  <w:p w:rsidR="000B15E8" w:rsidRDefault="004512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E8" w:rsidRDefault="004512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45951"/>
    <w:multiLevelType w:val="multilevel"/>
    <w:tmpl w:val="F7423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64943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EC0"/>
    <w:rsid w:val="00036C49"/>
    <w:rsid w:val="000E5D3E"/>
    <w:rsid w:val="002C461D"/>
    <w:rsid w:val="002F3051"/>
    <w:rsid w:val="003E7BFC"/>
    <w:rsid w:val="00425406"/>
    <w:rsid w:val="004337DB"/>
    <w:rsid w:val="0045123C"/>
    <w:rsid w:val="00491EC0"/>
    <w:rsid w:val="004F28E4"/>
    <w:rsid w:val="006D144C"/>
    <w:rsid w:val="007806E8"/>
    <w:rsid w:val="007A70B9"/>
    <w:rsid w:val="007C4C0F"/>
    <w:rsid w:val="008B238D"/>
    <w:rsid w:val="00C75B6F"/>
    <w:rsid w:val="00E5377F"/>
    <w:rsid w:val="00E57996"/>
    <w:rsid w:val="00EC71F4"/>
    <w:rsid w:val="00F07EB3"/>
    <w:rsid w:val="00F36AEE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3512"/>
  <w15:docId w15:val="{06EFC909-3C50-432B-85AB-5E3EC644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EC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491E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91EC0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1E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491E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C7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opeka3</dc:creator>
  <cp:keywords/>
  <dc:description/>
  <cp:lastModifiedBy>Карина Каменская</cp:lastModifiedBy>
  <cp:revision>13</cp:revision>
  <cp:lastPrinted>2023-04-18T09:17:00Z</cp:lastPrinted>
  <dcterms:created xsi:type="dcterms:W3CDTF">2023-04-11T11:54:00Z</dcterms:created>
  <dcterms:modified xsi:type="dcterms:W3CDTF">2023-04-18T09:18:00Z</dcterms:modified>
</cp:coreProperties>
</file>