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6CD0" w14:textId="0D9E2552" w:rsidR="006D48A4" w:rsidRDefault="00FA7643" w:rsidP="00641B50">
      <w:pPr>
        <w:pStyle w:val="11"/>
        <w:numPr>
          <w:ilvl w:val="0"/>
          <w:numId w:val="13"/>
        </w:numPr>
        <w:ind w:right="140"/>
      </w:pPr>
      <w:bookmarkStart w:id="0" w:name="_Toc180062372"/>
      <w:bookmarkStart w:id="1" w:name="_Toc273554828"/>
      <w:bookmarkStart w:id="2" w:name="_Toc273558607"/>
      <w:bookmarkStart w:id="3" w:name="OLE_LINK366"/>
      <w:bookmarkStart w:id="4" w:name="OLE_LINK367"/>
      <w:bookmarkStart w:id="5" w:name="OLE_LINK368"/>
      <w:bookmarkStart w:id="6" w:name="OLE_LINK369"/>
      <w:bookmarkStart w:id="7" w:name="_Toc483046937"/>
      <w:r>
        <w:t>Материалы по обоснованию расчетных показателей, содержащихся в основной части</w:t>
      </w:r>
      <w:bookmarkEnd w:id="0"/>
    </w:p>
    <w:p w14:paraId="1797AB3B" w14:textId="6EF73DCC" w:rsidR="00F52D8E" w:rsidRDefault="00727C61" w:rsidP="00641B50">
      <w:pPr>
        <w:pStyle w:val="21"/>
        <w:numPr>
          <w:ilvl w:val="1"/>
          <w:numId w:val="13"/>
        </w:numPr>
        <w:ind w:left="0" w:right="140" w:firstLine="0"/>
      </w:pPr>
      <w:bookmarkStart w:id="8" w:name="_Toc180062373"/>
      <w:r w:rsidRPr="00727C61">
        <w:t xml:space="preserve">Результаты анализа территориальных особенностей муниципального </w:t>
      </w:r>
      <w:r w:rsidR="00483F1B">
        <w:t>образования</w:t>
      </w:r>
      <w:r w:rsidRPr="00727C61">
        <w:t xml:space="preserve"> </w:t>
      </w:r>
      <w:r w:rsidR="00AD304D">
        <w:t>«</w:t>
      </w:r>
      <w:r w:rsidR="00641B50">
        <w:t>Усть-Донецкий</w:t>
      </w:r>
      <w:r w:rsidRPr="00727C61">
        <w:t xml:space="preserve"> район</w:t>
      </w:r>
      <w:r w:rsidR="00AD304D">
        <w:t>»</w:t>
      </w:r>
      <w:r>
        <w:t xml:space="preserve"> </w:t>
      </w:r>
      <w:r w:rsidR="00667F14">
        <w:t>Ростовск</w:t>
      </w:r>
      <w:r w:rsidR="00050B91">
        <w:t>ой</w:t>
      </w:r>
      <w:r w:rsidR="00285D4E">
        <w:t xml:space="preserve"> области</w:t>
      </w:r>
      <w:r w:rsidRPr="00727C61">
        <w:t>, влияющих на установление расчетных показателей</w:t>
      </w:r>
      <w:bookmarkEnd w:id="8"/>
    </w:p>
    <w:p w14:paraId="571A133D" w14:textId="77777777" w:rsidR="00F52D8E" w:rsidRPr="0008705B" w:rsidRDefault="00F52D8E" w:rsidP="00641B50">
      <w:pPr>
        <w:ind w:right="140"/>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1EA7585A" w14:textId="77777777" w:rsidR="006535C7" w:rsidRDefault="006535C7" w:rsidP="00641B50">
      <w:pPr>
        <w:ind w:right="140"/>
        <w:rPr>
          <w:szCs w:val="24"/>
        </w:rPr>
      </w:pPr>
      <w:r>
        <w:rPr>
          <w:szCs w:val="24"/>
        </w:rPr>
        <w:t>1) социально-демографического состава и плотности населения на территории муниципального образования;</w:t>
      </w:r>
    </w:p>
    <w:p w14:paraId="14F52913" w14:textId="77777777" w:rsidR="006535C7" w:rsidRDefault="006535C7" w:rsidP="00641B50">
      <w:pPr>
        <w:ind w:right="140"/>
        <w:rPr>
          <w:szCs w:val="24"/>
        </w:rPr>
      </w:pPr>
      <w:r>
        <w:rPr>
          <w:szCs w:val="24"/>
        </w:rPr>
        <w:t xml:space="preserve">2) </w:t>
      </w:r>
      <w:bookmarkStart w:id="9" w:name="_Hlk52372125"/>
      <w:r w:rsidRPr="005779BC">
        <w:rPr>
          <w:szCs w:val="24"/>
        </w:rPr>
        <w:t xml:space="preserve">стратегии социально-экономического развития муниципального образования и плана мероприятий по ее реализации </w:t>
      </w:r>
      <w:bookmarkEnd w:id="9"/>
      <w:r w:rsidRPr="005779BC">
        <w:rPr>
          <w:szCs w:val="24"/>
        </w:rPr>
        <w:t>(при наличии)</w:t>
      </w:r>
      <w:r>
        <w:rPr>
          <w:szCs w:val="24"/>
        </w:rPr>
        <w:t>;</w:t>
      </w:r>
    </w:p>
    <w:p w14:paraId="1C35701B" w14:textId="77777777" w:rsidR="006535C7" w:rsidRDefault="006535C7" w:rsidP="00641B50">
      <w:pPr>
        <w:ind w:right="140"/>
        <w:rPr>
          <w:szCs w:val="24"/>
        </w:rPr>
      </w:pPr>
      <w:r>
        <w:rPr>
          <w:szCs w:val="24"/>
        </w:rPr>
        <w:t>3) предложений органов местного самоуправления и заинтересованных лиц.</w:t>
      </w:r>
    </w:p>
    <w:p w14:paraId="4456C32A" w14:textId="6492F8AB" w:rsidR="00F52D8E" w:rsidRDefault="00F52D8E" w:rsidP="00641B50">
      <w:pPr>
        <w:ind w:right="140"/>
        <w:rPr>
          <w:szCs w:val="24"/>
        </w:rPr>
      </w:pPr>
      <w:r>
        <w:rPr>
          <w:szCs w:val="24"/>
        </w:rPr>
        <w:t>Таким образом, у</w:t>
      </w:r>
      <w:r w:rsidRPr="0007180C">
        <w:rPr>
          <w:szCs w:val="24"/>
        </w:rPr>
        <w:t>становление расчетных показателей в МНГП</w:t>
      </w:r>
      <w:r>
        <w:rPr>
          <w:szCs w:val="24"/>
        </w:rPr>
        <w:t xml:space="preserve"> района</w:t>
      </w:r>
      <w:r w:rsidRPr="0007180C">
        <w:rPr>
          <w:szCs w:val="24"/>
        </w:rPr>
        <w:t xml:space="preserve"> необходимо выполнять с учетом территориальных особенностей </w:t>
      </w:r>
      <w:r w:rsidR="00641B50">
        <w:rPr>
          <w:szCs w:val="24"/>
        </w:rPr>
        <w:t>Усть-Донецкого</w:t>
      </w:r>
      <w:r>
        <w:rPr>
          <w:szCs w:val="24"/>
        </w:rPr>
        <w:t xml:space="preserve"> района</w:t>
      </w:r>
      <w:r w:rsidRPr="0007180C">
        <w:rPr>
          <w:szCs w:val="24"/>
        </w:rPr>
        <w:t xml:space="preserve">, выраженных в социально-демографических, инфраструктурных, экономических и иных аспектах. </w:t>
      </w:r>
    </w:p>
    <w:p w14:paraId="336F7D64" w14:textId="7B049376" w:rsidR="00727C61" w:rsidRPr="00727C61" w:rsidRDefault="00727C61" w:rsidP="00641B50">
      <w:pPr>
        <w:pStyle w:val="3"/>
        <w:numPr>
          <w:ilvl w:val="2"/>
          <w:numId w:val="13"/>
        </w:numPr>
        <w:tabs>
          <w:tab w:val="num" w:pos="360"/>
        </w:tabs>
        <w:ind w:left="0" w:right="140" w:hanging="11"/>
      </w:pPr>
      <w:bookmarkStart w:id="10" w:name="_Toc84513422"/>
      <w:bookmarkStart w:id="11" w:name="_Toc88055630"/>
      <w:bookmarkStart w:id="12" w:name="_Toc180062374"/>
      <w:r w:rsidRPr="00727C61">
        <w:t xml:space="preserve">Анализ социально-демографического состава и плотности населения на территории </w:t>
      </w:r>
      <w:bookmarkEnd w:id="10"/>
      <w:bookmarkEnd w:id="11"/>
      <w:r>
        <w:t>муниципального района</w:t>
      </w:r>
      <w:bookmarkEnd w:id="12"/>
    </w:p>
    <w:p w14:paraId="4C76B423" w14:textId="620D8D89" w:rsidR="007A0909" w:rsidRDefault="007A0909" w:rsidP="00641B50">
      <w:pPr>
        <w:pStyle w:val="aff5"/>
        <w:ind w:right="140"/>
        <w:rPr>
          <w:lang w:val="ru-RU"/>
        </w:rPr>
      </w:pPr>
      <w:bookmarkStart w:id="13" w:name="OLE_LINK291"/>
      <w:bookmarkStart w:id="14" w:name="OLE_LINK292"/>
      <w:r w:rsidRPr="00CA1817">
        <w:rPr>
          <w:lang w:val="ru-RU"/>
        </w:rPr>
        <w:t>Муниципальн</w:t>
      </w:r>
      <w:r>
        <w:rPr>
          <w:lang w:val="ru-RU"/>
        </w:rPr>
        <w:t>ое</w:t>
      </w:r>
      <w:r w:rsidRPr="00CA1817">
        <w:rPr>
          <w:lang w:val="ru-RU"/>
        </w:rPr>
        <w:t xml:space="preserve"> </w:t>
      </w:r>
      <w:r>
        <w:rPr>
          <w:lang w:val="ru-RU"/>
        </w:rPr>
        <w:t>образование</w:t>
      </w:r>
      <w:r w:rsidRPr="00CA1817">
        <w:rPr>
          <w:lang w:val="ru-RU"/>
        </w:rPr>
        <w:t xml:space="preserve"> </w:t>
      </w:r>
      <w:r>
        <w:rPr>
          <w:lang w:val="ru-RU"/>
        </w:rPr>
        <w:t>«</w:t>
      </w:r>
      <w:r w:rsidR="00641B50">
        <w:rPr>
          <w:lang w:val="ru-RU"/>
        </w:rPr>
        <w:t>Усть-Донецкий</w:t>
      </w:r>
      <w:r w:rsidRPr="00CA1817">
        <w:rPr>
          <w:lang w:val="ru-RU"/>
        </w:rPr>
        <w:t xml:space="preserve"> район</w:t>
      </w:r>
      <w:r>
        <w:rPr>
          <w:lang w:val="ru-RU"/>
        </w:rPr>
        <w:t>»</w:t>
      </w:r>
      <w:r w:rsidRPr="00CA1817">
        <w:rPr>
          <w:lang w:val="ru-RU"/>
        </w:rPr>
        <w:t xml:space="preserve"> </w:t>
      </w:r>
      <w:r>
        <w:rPr>
          <w:lang w:val="ru-RU"/>
        </w:rPr>
        <w:t xml:space="preserve">(далее – </w:t>
      </w:r>
      <w:r w:rsidR="00641B50">
        <w:rPr>
          <w:lang w:val="ru-RU"/>
        </w:rPr>
        <w:t>Усть-Донецкий</w:t>
      </w:r>
      <w:r>
        <w:rPr>
          <w:lang w:val="ru-RU"/>
        </w:rPr>
        <w:t xml:space="preserve"> район) –</w:t>
      </w:r>
      <w:r w:rsidRPr="00CA1817">
        <w:rPr>
          <w:lang w:val="ru-RU"/>
        </w:rPr>
        <w:t xml:space="preserve"> муниципальное образование</w:t>
      </w:r>
      <w:r w:rsidRPr="007A0909">
        <w:rPr>
          <w:lang w:val="ru-RU"/>
        </w:rPr>
        <w:t xml:space="preserve"> на территории Ростовской области</w:t>
      </w:r>
      <w:r w:rsidRPr="00CA1817">
        <w:rPr>
          <w:lang w:val="ru-RU"/>
        </w:rPr>
        <w:t xml:space="preserve">, состоящее из </w:t>
      </w:r>
      <w:r w:rsidR="00641B50">
        <w:rPr>
          <w:lang w:val="ru-RU"/>
        </w:rPr>
        <w:t>1-го городского и 7-ми</w:t>
      </w:r>
      <w:r w:rsidRPr="00CA1817">
        <w:rPr>
          <w:lang w:val="ru-RU"/>
        </w:rPr>
        <w:t xml:space="preserve"> сельских поселений, объединенных общей территорией</w:t>
      </w:r>
      <w:r>
        <w:rPr>
          <w:lang w:val="ru-RU"/>
        </w:rPr>
        <w:t>.</w:t>
      </w:r>
    </w:p>
    <w:p w14:paraId="7824B15A" w14:textId="6B07771D" w:rsidR="007A0909" w:rsidRPr="00641B50" w:rsidRDefault="007A0909" w:rsidP="00641B50">
      <w:pPr>
        <w:pStyle w:val="aff5"/>
        <w:ind w:right="140"/>
        <w:rPr>
          <w:lang w:val="ru-RU"/>
        </w:rPr>
      </w:pPr>
      <w:r w:rsidRPr="007A0909">
        <w:rPr>
          <w:lang w:val="ru-RU"/>
        </w:rPr>
        <w:t xml:space="preserve">Статус и границы </w:t>
      </w:r>
      <w:r w:rsidR="00641B50">
        <w:rPr>
          <w:lang w:val="ru-RU"/>
        </w:rPr>
        <w:t>Усть-Донецкого</w:t>
      </w:r>
      <w:r>
        <w:rPr>
          <w:lang w:val="ru-RU"/>
        </w:rPr>
        <w:t xml:space="preserve"> района</w:t>
      </w:r>
      <w:r w:rsidRPr="007A0909">
        <w:rPr>
          <w:lang w:val="ru-RU"/>
        </w:rPr>
        <w:t xml:space="preserve"> определены </w:t>
      </w:r>
      <w:r>
        <w:rPr>
          <w:lang w:val="ru-RU"/>
        </w:rPr>
        <w:t>о</w:t>
      </w:r>
      <w:r w:rsidRPr="007A0909">
        <w:rPr>
          <w:lang w:val="ru-RU"/>
        </w:rPr>
        <w:t xml:space="preserve">бластным законом от </w:t>
      </w:r>
      <w:r w:rsidR="00641B50" w:rsidRPr="00641B50">
        <w:rPr>
          <w:rFonts w:cs="Arial"/>
          <w:bCs/>
          <w:szCs w:val="26"/>
          <w:lang w:val="ru-RU"/>
        </w:rPr>
        <w:t>27.12.2004 №</w:t>
      </w:r>
      <w:r w:rsidR="00641B50">
        <w:rPr>
          <w:rFonts w:cs="Arial"/>
          <w:bCs/>
          <w:szCs w:val="26"/>
        </w:rPr>
        <w:t> </w:t>
      </w:r>
      <w:r w:rsidR="00641B50" w:rsidRPr="00641B50">
        <w:rPr>
          <w:rFonts w:cs="Arial"/>
          <w:bCs/>
          <w:szCs w:val="26"/>
          <w:lang w:val="ru-RU"/>
        </w:rPr>
        <w:t>252-ЗС «Об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r w:rsidR="00641B50">
        <w:rPr>
          <w:rFonts w:cs="Arial"/>
          <w:bCs/>
          <w:szCs w:val="26"/>
          <w:lang w:val="ru-RU"/>
        </w:rPr>
        <w:t>).</w:t>
      </w:r>
    </w:p>
    <w:p w14:paraId="5AAFC560" w14:textId="08FEC12B" w:rsidR="007A0909" w:rsidRPr="007A0909" w:rsidRDefault="007A0909" w:rsidP="00641B50">
      <w:pPr>
        <w:pStyle w:val="aff5"/>
        <w:ind w:right="140"/>
        <w:rPr>
          <w:lang w:val="ru-RU"/>
        </w:rPr>
      </w:pPr>
      <w:r w:rsidRPr="007A0909">
        <w:rPr>
          <w:lang w:val="ru-RU"/>
        </w:rPr>
        <w:t xml:space="preserve">В состав </w:t>
      </w:r>
      <w:r w:rsidR="00641B50">
        <w:rPr>
          <w:lang w:val="ru-RU"/>
        </w:rPr>
        <w:t>Усть-Донецкого</w:t>
      </w:r>
      <w:r w:rsidRPr="007A0909">
        <w:rPr>
          <w:lang w:val="ru-RU"/>
        </w:rPr>
        <w:t xml:space="preserve"> района входят следующие муниципальные образования:</w:t>
      </w:r>
    </w:p>
    <w:p w14:paraId="7ABF30E7" w14:textId="3BDBFB2C" w:rsidR="005D5289" w:rsidRPr="005D5289" w:rsidRDefault="005D5289" w:rsidP="00641B50">
      <w:pPr>
        <w:pStyle w:val="aff5"/>
        <w:ind w:right="140"/>
        <w:rPr>
          <w:lang w:val="ru-RU"/>
        </w:rPr>
      </w:pPr>
      <w:r w:rsidRPr="005D5289">
        <w:rPr>
          <w:lang w:val="ru-RU"/>
        </w:rPr>
        <w:t>1) муниципальное образование «</w:t>
      </w:r>
      <w:r w:rsidR="00641B50">
        <w:rPr>
          <w:lang w:val="ru-RU"/>
        </w:rPr>
        <w:t>Усть-Донецкое</w:t>
      </w:r>
      <w:r w:rsidRPr="005D5289">
        <w:rPr>
          <w:lang w:val="ru-RU"/>
        </w:rPr>
        <w:t xml:space="preserve"> </w:t>
      </w:r>
      <w:r w:rsidR="00641B50">
        <w:rPr>
          <w:lang w:val="ru-RU"/>
        </w:rPr>
        <w:t>городское</w:t>
      </w:r>
      <w:r w:rsidRPr="005D5289">
        <w:rPr>
          <w:lang w:val="ru-RU"/>
        </w:rPr>
        <w:t xml:space="preserve"> поселение» с административным центром в</w:t>
      </w:r>
      <w:r w:rsidR="00641B50">
        <w:rPr>
          <w:lang w:val="ru-RU"/>
        </w:rPr>
        <w:t xml:space="preserve"> </w:t>
      </w:r>
      <w:proofErr w:type="spellStart"/>
      <w:r w:rsidR="00641B50">
        <w:rPr>
          <w:lang w:val="ru-RU"/>
        </w:rPr>
        <w:t>р.п.Усть</w:t>
      </w:r>
      <w:proofErr w:type="spellEnd"/>
      <w:r w:rsidR="00641B50">
        <w:rPr>
          <w:lang w:val="ru-RU"/>
        </w:rPr>
        <w:t>-Донецкий</w:t>
      </w:r>
      <w:r w:rsidRPr="005D5289">
        <w:rPr>
          <w:lang w:val="ru-RU"/>
        </w:rPr>
        <w:t>;</w:t>
      </w:r>
    </w:p>
    <w:p w14:paraId="13C40954" w14:textId="7954C803" w:rsidR="005D5289" w:rsidRPr="005D5289" w:rsidRDefault="005D5289" w:rsidP="00641B50">
      <w:pPr>
        <w:pStyle w:val="aff5"/>
        <w:ind w:right="140"/>
        <w:rPr>
          <w:lang w:val="ru-RU"/>
        </w:rPr>
      </w:pPr>
      <w:r w:rsidRPr="005D5289">
        <w:rPr>
          <w:lang w:val="ru-RU"/>
        </w:rPr>
        <w:t>2) муниципальное образование «</w:t>
      </w:r>
      <w:proofErr w:type="spellStart"/>
      <w:r w:rsidR="00641B50">
        <w:rPr>
          <w:lang w:val="ru-RU"/>
        </w:rPr>
        <w:t>Апаринское</w:t>
      </w:r>
      <w:proofErr w:type="spellEnd"/>
      <w:r w:rsidRPr="005D5289">
        <w:rPr>
          <w:lang w:val="ru-RU"/>
        </w:rPr>
        <w:t xml:space="preserve"> сельское поселение» с административным центром в </w:t>
      </w:r>
      <w:proofErr w:type="spellStart"/>
      <w:r w:rsidR="00641B50">
        <w:rPr>
          <w:lang w:val="ru-RU"/>
        </w:rPr>
        <w:t>х.Апаринский</w:t>
      </w:r>
      <w:proofErr w:type="spellEnd"/>
      <w:r w:rsidRPr="005D5289">
        <w:rPr>
          <w:lang w:val="ru-RU"/>
        </w:rPr>
        <w:t>;</w:t>
      </w:r>
    </w:p>
    <w:p w14:paraId="62A69549" w14:textId="04AE88DA" w:rsidR="005D5289" w:rsidRPr="005D5289" w:rsidRDefault="005D5289" w:rsidP="00641B50">
      <w:pPr>
        <w:pStyle w:val="aff5"/>
        <w:ind w:right="140"/>
        <w:rPr>
          <w:lang w:val="ru-RU"/>
        </w:rPr>
      </w:pPr>
      <w:r w:rsidRPr="005D5289">
        <w:rPr>
          <w:lang w:val="ru-RU"/>
        </w:rPr>
        <w:t>3) муниципальное образование «</w:t>
      </w:r>
      <w:r w:rsidR="00641B50">
        <w:rPr>
          <w:lang w:val="ru-RU"/>
        </w:rPr>
        <w:t>Крымское</w:t>
      </w:r>
      <w:r w:rsidRPr="005D5289">
        <w:rPr>
          <w:lang w:val="ru-RU"/>
        </w:rPr>
        <w:t xml:space="preserve"> сельское поселение» с административным центром в хуторе </w:t>
      </w:r>
      <w:r w:rsidR="00641B50">
        <w:rPr>
          <w:lang w:val="ru-RU"/>
        </w:rPr>
        <w:t>Крымский</w:t>
      </w:r>
      <w:r w:rsidRPr="005D5289">
        <w:rPr>
          <w:lang w:val="ru-RU"/>
        </w:rPr>
        <w:t>;</w:t>
      </w:r>
    </w:p>
    <w:p w14:paraId="2BB9ED15" w14:textId="302F6366" w:rsidR="005D5289" w:rsidRPr="005D5289" w:rsidRDefault="005D5289" w:rsidP="00641B50">
      <w:pPr>
        <w:pStyle w:val="aff5"/>
        <w:ind w:right="140"/>
        <w:rPr>
          <w:lang w:val="ru-RU"/>
        </w:rPr>
      </w:pPr>
      <w:r w:rsidRPr="005D5289">
        <w:rPr>
          <w:lang w:val="ru-RU"/>
        </w:rPr>
        <w:t>4) муниципальное образование «</w:t>
      </w:r>
      <w:proofErr w:type="spellStart"/>
      <w:r w:rsidR="00641B50">
        <w:rPr>
          <w:lang w:val="ru-RU"/>
        </w:rPr>
        <w:t>Верхнекундрюченское</w:t>
      </w:r>
      <w:proofErr w:type="spellEnd"/>
      <w:r w:rsidRPr="005D5289">
        <w:rPr>
          <w:lang w:val="ru-RU"/>
        </w:rPr>
        <w:t xml:space="preserve"> сельское поселение» с административным центром в </w:t>
      </w:r>
      <w:proofErr w:type="spellStart"/>
      <w:r w:rsidR="00641B50">
        <w:rPr>
          <w:lang w:val="ru-RU"/>
        </w:rPr>
        <w:t>ст.Верхнекундрюченская</w:t>
      </w:r>
      <w:proofErr w:type="spellEnd"/>
      <w:r w:rsidRPr="005D5289">
        <w:rPr>
          <w:lang w:val="ru-RU"/>
        </w:rPr>
        <w:t>;</w:t>
      </w:r>
    </w:p>
    <w:p w14:paraId="16C9171F" w14:textId="65C35A61" w:rsidR="005D5289" w:rsidRDefault="005D5289" w:rsidP="00641B50">
      <w:pPr>
        <w:pStyle w:val="aff5"/>
        <w:ind w:right="140"/>
        <w:rPr>
          <w:lang w:val="ru-RU"/>
        </w:rPr>
      </w:pPr>
      <w:r w:rsidRPr="005D5289">
        <w:rPr>
          <w:lang w:val="ru-RU"/>
        </w:rPr>
        <w:t>5) муниципальное образование «</w:t>
      </w:r>
      <w:proofErr w:type="spellStart"/>
      <w:r w:rsidR="00641B50">
        <w:rPr>
          <w:lang w:val="ru-RU"/>
        </w:rPr>
        <w:t>Нижнекундрюченская</w:t>
      </w:r>
      <w:proofErr w:type="spellEnd"/>
      <w:r w:rsidRPr="005D5289">
        <w:rPr>
          <w:lang w:val="ru-RU"/>
        </w:rPr>
        <w:t xml:space="preserve"> сельское поселение» с административным центром в станице </w:t>
      </w:r>
      <w:proofErr w:type="spellStart"/>
      <w:r w:rsidR="00641B50">
        <w:rPr>
          <w:lang w:val="ru-RU"/>
        </w:rPr>
        <w:t>Нижнекундрюченская</w:t>
      </w:r>
      <w:proofErr w:type="spellEnd"/>
      <w:r w:rsidRPr="005D5289">
        <w:rPr>
          <w:lang w:val="ru-RU"/>
        </w:rPr>
        <w:t>.</w:t>
      </w:r>
    </w:p>
    <w:p w14:paraId="126F196D" w14:textId="0A0AA3BA" w:rsidR="00641B50" w:rsidRDefault="00641B50" w:rsidP="00641B50">
      <w:pPr>
        <w:pStyle w:val="aff5"/>
        <w:ind w:right="140"/>
        <w:rPr>
          <w:lang w:val="ru-RU"/>
        </w:rPr>
      </w:pPr>
      <w:r>
        <w:rPr>
          <w:lang w:val="ru-RU"/>
        </w:rPr>
        <w:t xml:space="preserve">6) </w:t>
      </w:r>
      <w:r w:rsidRPr="005D5289">
        <w:rPr>
          <w:lang w:val="ru-RU"/>
        </w:rPr>
        <w:t>муниципальное образование «</w:t>
      </w:r>
      <w:proofErr w:type="spellStart"/>
      <w:r>
        <w:rPr>
          <w:lang w:val="ru-RU"/>
        </w:rPr>
        <w:t>Раздорское</w:t>
      </w:r>
      <w:proofErr w:type="spellEnd"/>
      <w:r w:rsidRPr="005D5289">
        <w:rPr>
          <w:lang w:val="ru-RU"/>
        </w:rPr>
        <w:t xml:space="preserve"> сельское поселение» с административным центром в станице </w:t>
      </w:r>
      <w:r>
        <w:rPr>
          <w:lang w:val="ru-RU"/>
        </w:rPr>
        <w:t>Раздорская</w:t>
      </w:r>
      <w:r w:rsidRPr="005D5289">
        <w:rPr>
          <w:lang w:val="ru-RU"/>
        </w:rPr>
        <w:t>.</w:t>
      </w:r>
    </w:p>
    <w:p w14:paraId="5537C553" w14:textId="350CF4BE" w:rsidR="00641B50" w:rsidRDefault="00641B50" w:rsidP="00641B50">
      <w:pPr>
        <w:pStyle w:val="aff5"/>
        <w:ind w:right="140"/>
        <w:rPr>
          <w:lang w:val="ru-RU"/>
        </w:rPr>
      </w:pPr>
      <w:r>
        <w:rPr>
          <w:lang w:val="ru-RU"/>
        </w:rPr>
        <w:t xml:space="preserve">7) </w:t>
      </w:r>
      <w:r w:rsidRPr="005D5289">
        <w:rPr>
          <w:lang w:val="ru-RU"/>
        </w:rPr>
        <w:t>муниципальное образование «</w:t>
      </w:r>
      <w:proofErr w:type="spellStart"/>
      <w:r>
        <w:rPr>
          <w:lang w:val="ru-RU"/>
        </w:rPr>
        <w:t>Мелиховское</w:t>
      </w:r>
      <w:proofErr w:type="spellEnd"/>
      <w:r w:rsidRPr="005D5289">
        <w:rPr>
          <w:lang w:val="ru-RU"/>
        </w:rPr>
        <w:t xml:space="preserve"> сельское поселение» с административным центром в станице </w:t>
      </w:r>
      <w:proofErr w:type="spellStart"/>
      <w:r>
        <w:rPr>
          <w:lang w:val="ru-RU"/>
        </w:rPr>
        <w:t>Мелиховская</w:t>
      </w:r>
      <w:proofErr w:type="spellEnd"/>
      <w:r w:rsidRPr="005D5289">
        <w:rPr>
          <w:lang w:val="ru-RU"/>
        </w:rPr>
        <w:t>.</w:t>
      </w:r>
    </w:p>
    <w:p w14:paraId="4D15E7A7" w14:textId="5D472492" w:rsidR="00641B50" w:rsidRPr="005D5289" w:rsidRDefault="00641B50" w:rsidP="00641B50">
      <w:pPr>
        <w:pStyle w:val="aff5"/>
        <w:ind w:right="140"/>
        <w:rPr>
          <w:lang w:val="ru-RU"/>
        </w:rPr>
      </w:pPr>
      <w:r>
        <w:rPr>
          <w:lang w:val="ru-RU"/>
        </w:rPr>
        <w:t xml:space="preserve">8) </w:t>
      </w:r>
      <w:r w:rsidRPr="005D5289">
        <w:rPr>
          <w:lang w:val="ru-RU"/>
        </w:rPr>
        <w:t>муниципальное образование «</w:t>
      </w:r>
      <w:proofErr w:type="spellStart"/>
      <w:r>
        <w:rPr>
          <w:lang w:val="ru-RU"/>
        </w:rPr>
        <w:t>Пухляковское</w:t>
      </w:r>
      <w:proofErr w:type="spellEnd"/>
      <w:r w:rsidRPr="005D5289">
        <w:rPr>
          <w:lang w:val="ru-RU"/>
        </w:rPr>
        <w:t xml:space="preserve"> сельское поселение» с административным центром в </w:t>
      </w:r>
      <w:r>
        <w:rPr>
          <w:lang w:val="ru-RU"/>
        </w:rPr>
        <w:t xml:space="preserve">хуторе </w:t>
      </w:r>
      <w:proofErr w:type="spellStart"/>
      <w:r>
        <w:rPr>
          <w:lang w:val="ru-RU"/>
        </w:rPr>
        <w:t>Пухляковский</w:t>
      </w:r>
      <w:proofErr w:type="spellEnd"/>
      <w:r w:rsidRPr="005D5289">
        <w:rPr>
          <w:lang w:val="ru-RU"/>
        </w:rPr>
        <w:t>.</w:t>
      </w:r>
    </w:p>
    <w:p w14:paraId="4512A215" w14:textId="6D6FBA75" w:rsidR="00050B91" w:rsidRDefault="00B82E9B" w:rsidP="00641B50">
      <w:pPr>
        <w:pStyle w:val="aff5"/>
        <w:ind w:right="140"/>
        <w:rPr>
          <w:lang w:val="ru-RU"/>
        </w:rPr>
      </w:pPr>
      <w:r w:rsidRPr="00B82E9B">
        <w:rPr>
          <w:lang w:val="ru-RU"/>
        </w:rPr>
        <w:t>Согласно строительно-климатическому районированию (</w:t>
      </w:r>
      <w:r w:rsidR="00DC5351" w:rsidRPr="00DC5351">
        <w:rPr>
          <w:lang w:val="ru-RU"/>
        </w:rPr>
        <w:t>СП 131.13330.2020</w:t>
      </w:r>
      <w:r w:rsidRPr="00B82E9B">
        <w:rPr>
          <w:lang w:val="ru-RU"/>
        </w:rPr>
        <w:t xml:space="preserve">), территория </w:t>
      </w:r>
      <w:r w:rsidR="00641B50">
        <w:rPr>
          <w:lang w:val="ru-RU"/>
        </w:rPr>
        <w:t>Усть-Донецкого</w:t>
      </w:r>
      <w:r w:rsidR="00FA6340">
        <w:rPr>
          <w:lang w:val="ru-RU"/>
        </w:rPr>
        <w:t xml:space="preserve"> района </w:t>
      </w:r>
      <w:r w:rsidRPr="00B82E9B">
        <w:rPr>
          <w:lang w:val="ru-RU"/>
        </w:rPr>
        <w:t xml:space="preserve">находится в климатическом подрайоне </w:t>
      </w:r>
      <w:r w:rsidR="007A0909">
        <w:t>I</w:t>
      </w:r>
      <w:r w:rsidRPr="00B82E9B">
        <w:rPr>
          <w:lang w:val="ru-RU"/>
        </w:rPr>
        <w:t xml:space="preserve">IIВ, характеризующимся в целом </w:t>
      </w:r>
    </w:p>
    <w:p w14:paraId="2C8A90AE" w14:textId="253B58BF" w:rsidR="00050B91" w:rsidRPr="00F14EDE" w:rsidRDefault="001B7F92" w:rsidP="00641B50">
      <w:pPr>
        <w:pStyle w:val="aff5"/>
        <w:ind w:right="140"/>
        <w:rPr>
          <w:lang w:val="ru-RU"/>
        </w:rPr>
      </w:pPr>
      <w:r>
        <w:rPr>
          <w:lang w:val="ru-RU"/>
        </w:rPr>
        <w:t>В</w:t>
      </w:r>
      <w:r w:rsidR="00050B91" w:rsidRPr="00F14EDE">
        <w:rPr>
          <w:lang w:val="ru-RU"/>
        </w:rPr>
        <w:t xml:space="preserve"> состав</w:t>
      </w:r>
      <w:r w:rsidR="00050B91">
        <w:rPr>
          <w:lang w:val="ru-RU"/>
        </w:rPr>
        <w:t xml:space="preserve"> </w:t>
      </w:r>
      <w:r w:rsidR="00050B91" w:rsidRPr="00F14EDE">
        <w:rPr>
          <w:lang w:val="ru-RU"/>
        </w:rPr>
        <w:t>территорий</w:t>
      </w:r>
      <w:r w:rsidR="00050B91">
        <w:rPr>
          <w:lang w:val="ru-RU"/>
        </w:rPr>
        <w:t xml:space="preserve"> </w:t>
      </w:r>
      <w:r w:rsidR="00050B91" w:rsidRPr="00F14EDE">
        <w:rPr>
          <w:lang w:val="ru-RU"/>
        </w:rPr>
        <w:t>сельских</w:t>
      </w:r>
      <w:r w:rsidR="00050B91">
        <w:rPr>
          <w:lang w:val="ru-RU"/>
        </w:rPr>
        <w:t xml:space="preserve"> </w:t>
      </w:r>
      <w:r w:rsidR="00050B91" w:rsidRPr="00F14EDE">
        <w:rPr>
          <w:lang w:val="ru-RU"/>
        </w:rPr>
        <w:t xml:space="preserve">поселений входят </w:t>
      </w:r>
      <w:r w:rsidR="00F72325">
        <w:rPr>
          <w:lang w:val="ru-RU"/>
        </w:rPr>
        <w:t>2</w:t>
      </w:r>
      <w:r w:rsidR="004D451E">
        <w:rPr>
          <w:lang w:val="ru-RU"/>
        </w:rPr>
        <w:t>9</w:t>
      </w:r>
      <w:r w:rsidR="00050B91" w:rsidRPr="00F14EDE">
        <w:rPr>
          <w:lang w:val="ru-RU"/>
        </w:rPr>
        <w:t xml:space="preserve"> населенных пунктов.</w:t>
      </w:r>
    </w:p>
    <w:p w14:paraId="5ADD255F" w14:textId="49600A51" w:rsidR="00050B91" w:rsidRPr="00832631" w:rsidRDefault="00050B91" w:rsidP="00641B50">
      <w:pPr>
        <w:pStyle w:val="aff5"/>
        <w:ind w:right="140"/>
        <w:rPr>
          <w:lang w:val="ru-RU"/>
        </w:rPr>
      </w:pPr>
      <w:r w:rsidRPr="00F14EDE">
        <w:rPr>
          <w:lang w:val="ru-RU"/>
        </w:rPr>
        <w:t xml:space="preserve">Административным центром муниципального района является </w:t>
      </w:r>
      <w:proofErr w:type="spellStart"/>
      <w:r w:rsidR="00641B50">
        <w:rPr>
          <w:lang w:val="ru-RU"/>
        </w:rPr>
        <w:t>р.п.Усть</w:t>
      </w:r>
      <w:proofErr w:type="spellEnd"/>
      <w:r w:rsidR="00641B50">
        <w:rPr>
          <w:lang w:val="ru-RU"/>
        </w:rPr>
        <w:t>-Донецкий</w:t>
      </w:r>
      <w:r w:rsidRPr="00F14EDE">
        <w:rPr>
          <w:lang w:val="ru-RU"/>
        </w:rPr>
        <w:t>.</w:t>
      </w:r>
    </w:p>
    <w:p w14:paraId="07D3AC15" w14:textId="2785AD5C" w:rsidR="00991DF3" w:rsidRPr="00050B91" w:rsidRDefault="00641B50" w:rsidP="00641B50">
      <w:pPr>
        <w:pStyle w:val="aff5"/>
        <w:ind w:right="140"/>
        <w:rPr>
          <w:lang w:val="ru-RU"/>
        </w:rPr>
      </w:pPr>
      <w:bookmarkStart w:id="15" w:name="_Hlk143879552"/>
      <w:proofErr w:type="spellStart"/>
      <w:r>
        <w:rPr>
          <w:lang w:val="ru-RU"/>
        </w:rPr>
        <w:lastRenderedPageBreak/>
        <w:t>Р.п.Усть</w:t>
      </w:r>
      <w:proofErr w:type="spellEnd"/>
      <w:r>
        <w:rPr>
          <w:lang w:val="ru-RU"/>
        </w:rPr>
        <w:t xml:space="preserve">-Донецкий относится к </w:t>
      </w:r>
      <w:r w:rsidRPr="00097FAF">
        <w:rPr>
          <w:b/>
          <w:bCs/>
          <w:lang w:val="ru-RU"/>
        </w:rPr>
        <w:t>городскому населенному пункту</w:t>
      </w:r>
      <w:r>
        <w:rPr>
          <w:lang w:val="ru-RU"/>
        </w:rPr>
        <w:t xml:space="preserve"> </w:t>
      </w:r>
      <w:r w:rsidR="00097FAF">
        <w:rPr>
          <w:lang w:val="ru-RU"/>
        </w:rPr>
        <w:t>в</w:t>
      </w:r>
      <w:r w:rsidR="00991DF3">
        <w:rPr>
          <w:lang w:val="ru-RU"/>
        </w:rPr>
        <w:t>се</w:t>
      </w:r>
      <w:r w:rsidR="00097FAF">
        <w:rPr>
          <w:lang w:val="ru-RU"/>
        </w:rPr>
        <w:t xml:space="preserve"> остальные</w:t>
      </w:r>
      <w:r w:rsidR="00991DF3">
        <w:rPr>
          <w:lang w:val="ru-RU"/>
        </w:rPr>
        <w:t xml:space="preserve"> </w:t>
      </w:r>
      <w:r w:rsidR="00991DF3" w:rsidRPr="00050B91">
        <w:rPr>
          <w:lang w:val="ru-RU"/>
        </w:rPr>
        <w:t xml:space="preserve">населенные пункты </w:t>
      </w:r>
      <w:r>
        <w:rPr>
          <w:lang w:val="ru-RU"/>
        </w:rPr>
        <w:t>Усть-Донецкого</w:t>
      </w:r>
      <w:r w:rsidR="00991DF3" w:rsidRPr="00050B91">
        <w:rPr>
          <w:lang w:val="ru-RU"/>
        </w:rPr>
        <w:t xml:space="preserve"> района </w:t>
      </w:r>
      <w:r w:rsidR="00991DF3">
        <w:rPr>
          <w:lang w:val="ru-RU"/>
        </w:rPr>
        <w:t>Ростовск</w:t>
      </w:r>
      <w:r w:rsidR="00991DF3" w:rsidRPr="00050B91">
        <w:rPr>
          <w:lang w:val="ru-RU"/>
        </w:rPr>
        <w:t xml:space="preserve">ой области относятся к </w:t>
      </w:r>
      <w:r w:rsidR="00991DF3" w:rsidRPr="00050B91">
        <w:rPr>
          <w:b/>
          <w:bCs/>
          <w:lang w:val="ru-RU"/>
        </w:rPr>
        <w:t>сельским населенным пунктам</w:t>
      </w:r>
      <w:r w:rsidR="00991DF3" w:rsidRPr="00050B91">
        <w:rPr>
          <w:lang w:val="ru-RU"/>
        </w:rPr>
        <w:t>.</w:t>
      </w:r>
    </w:p>
    <w:bookmarkEnd w:id="15"/>
    <w:p w14:paraId="1359CFD7" w14:textId="47C1C31A" w:rsidR="00727C61" w:rsidRPr="006B27E8" w:rsidRDefault="00727C61" w:rsidP="00641B50">
      <w:pPr>
        <w:pStyle w:val="aff5"/>
        <w:ind w:right="140"/>
        <w:rPr>
          <w:lang w:val="ru-RU"/>
        </w:rPr>
      </w:pPr>
      <w:r w:rsidRPr="006B27E8">
        <w:rPr>
          <w:lang w:val="ru-RU"/>
        </w:rPr>
        <w:t xml:space="preserve">Характеристика поселений </w:t>
      </w:r>
      <w:r w:rsidR="00641B50">
        <w:rPr>
          <w:lang w:val="ru-RU"/>
        </w:rPr>
        <w:t>Усть-Донецкого</w:t>
      </w:r>
      <w:r w:rsidRPr="006B27E8">
        <w:rPr>
          <w:lang w:val="ru-RU"/>
        </w:rPr>
        <w:t xml:space="preserve"> района </w:t>
      </w:r>
      <w:r w:rsidR="00667F14">
        <w:rPr>
          <w:lang w:val="ru-RU"/>
        </w:rPr>
        <w:t>Ростовск</w:t>
      </w:r>
      <w:r w:rsidR="00050B91">
        <w:rPr>
          <w:lang w:val="ru-RU"/>
        </w:rPr>
        <w:t>ой</w:t>
      </w:r>
      <w:r w:rsidR="00285D4E">
        <w:rPr>
          <w:lang w:val="ru-RU"/>
        </w:rPr>
        <w:t xml:space="preserve"> области</w:t>
      </w:r>
      <w:r w:rsidRPr="006B27E8">
        <w:rPr>
          <w:lang w:val="ru-RU"/>
        </w:rPr>
        <w:t xml:space="preserve"> представлена в таблице </w:t>
      </w:r>
      <w:r>
        <w:rPr>
          <w:lang w:val="ru-RU"/>
        </w:rPr>
        <w:t>2.</w:t>
      </w:r>
      <w:r w:rsidR="00DA0F1B">
        <w:rPr>
          <w:lang w:val="ru-RU"/>
        </w:rPr>
        <w:t>1</w:t>
      </w:r>
      <w:r w:rsidRPr="006B27E8">
        <w:rPr>
          <w:lang w:val="ru-RU"/>
        </w:rPr>
        <w:t>.</w:t>
      </w:r>
    </w:p>
    <w:p w14:paraId="77872579" w14:textId="72052A77" w:rsidR="00727C61" w:rsidRPr="00050B91" w:rsidRDefault="00727C61" w:rsidP="00641B50">
      <w:pPr>
        <w:pStyle w:val="aff5"/>
        <w:keepNext/>
        <w:ind w:right="140"/>
        <w:jc w:val="right"/>
        <w:rPr>
          <w:lang w:val="ru-RU"/>
        </w:rPr>
      </w:pPr>
      <w:bookmarkStart w:id="16" w:name="OLE_LINK296"/>
      <w:bookmarkStart w:id="17" w:name="OLE_LINK297"/>
      <w:bookmarkEnd w:id="13"/>
      <w:bookmarkEnd w:id="14"/>
      <w:r w:rsidRPr="00050B91">
        <w:rPr>
          <w:lang w:val="ru-RU"/>
        </w:rPr>
        <w:t>Таблица 2.</w:t>
      </w:r>
      <w:r w:rsidR="00DA0F1B" w:rsidRPr="00050B91">
        <w:rPr>
          <w:lang w:val="ru-RU"/>
        </w:rPr>
        <w:t>1</w:t>
      </w:r>
    </w:p>
    <w:p w14:paraId="16B57FE8" w14:textId="57CD9EB5" w:rsidR="00727C61" w:rsidRPr="00943AA0" w:rsidRDefault="00727C61" w:rsidP="00641B50">
      <w:pPr>
        <w:pStyle w:val="5"/>
        <w:ind w:right="140"/>
      </w:pPr>
      <w:r w:rsidRPr="00050B91">
        <w:t xml:space="preserve">Характеристика поселений </w:t>
      </w:r>
      <w:r w:rsidR="00641B50">
        <w:t>Усть-Донецкого</w:t>
      </w:r>
      <w:r w:rsidRPr="00050B91">
        <w:t xml:space="preserve"> района </w:t>
      </w:r>
      <w:r w:rsidR="00667F14">
        <w:t>Ростовск</w:t>
      </w:r>
      <w:r w:rsidR="00050B91" w:rsidRPr="00050B91">
        <w:t>ой</w:t>
      </w:r>
      <w:r w:rsidR="00285D4E" w:rsidRPr="00050B91">
        <w:t xml:space="preserve"> области</w:t>
      </w:r>
      <w:r w:rsidRPr="00050B91">
        <w:t xml:space="preserve"> (по данным статистики на начало </w:t>
      </w:r>
      <w:r w:rsidR="00776138">
        <w:t>2024</w:t>
      </w:r>
      <w:r w:rsidRPr="00050B91">
        <w:t xml:space="preserve"> года)</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3534"/>
        <w:gridCol w:w="2552"/>
        <w:gridCol w:w="992"/>
        <w:gridCol w:w="992"/>
        <w:gridCol w:w="851"/>
        <w:gridCol w:w="1559"/>
      </w:tblGrid>
      <w:tr w:rsidR="00050B91" w:rsidRPr="00050B91" w14:paraId="2B849104" w14:textId="77777777" w:rsidTr="004D451E">
        <w:trPr>
          <w:cantSplit/>
          <w:trHeight w:val="243"/>
          <w:tblHeader/>
        </w:trPr>
        <w:tc>
          <w:tcPr>
            <w:tcW w:w="3534" w:type="dxa"/>
            <w:shd w:val="clear" w:color="auto" w:fill="auto"/>
          </w:tcPr>
          <w:p w14:paraId="4BF89EF4" w14:textId="77777777" w:rsidR="00050B91" w:rsidRPr="00050B91" w:rsidRDefault="00050B91" w:rsidP="00641B50">
            <w:pPr>
              <w:ind w:right="140" w:firstLine="0"/>
              <w:jc w:val="center"/>
              <w:rPr>
                <w:rFonts w:eastAsia="Calibri" w:cs="Times New Roman"/>
                <w:b/>
                <w:sz w:val="20"/>
                <w:szCs w:val="20"/>
                <w:lang w:eastAsia="en-US" w:bidi="en-US"/>
              </w:rPr>
            </w:pPr>
            <w:bookmarkStart w:id="18" w:name="OLE_LINK64"/>
            <w:bookmarkStart w:id="19" w:name="OLE_LINK65"/>
            <w:bookmarkStart w:id="20" w:name="OLE_LINK2"/>
            <w:bookmarkStart w:id="21" w:name="OLE_LINK3"/>
            <w:bookmarkStart w:id="22" w:name="OLE_LINK109"/>
            <w:bookmarkStart w:id="23" w:name="OLE_LINK110"/>
            <w:bookmarkStart w:id="24" w:name="OLE_LINK111"/>
            <w:bookmarkStart w:id="25" w:name="OLE_LINK112"/>
            <w:bookmarkStart w:id="26" w:name="OLE_LINK113"/>
            <w:bookmarkStart w:id="27" w:name="OLE_LINK142"/>
            <w:bookmarkStart w:id="28" w:name="OLE_LINK143"/>
            <w:bookmarkStart w:id="29" w:name="OLE_LINK144"/>
            <w:bookmarkStart w:id="30" w:name="OLE_LINK175"/>
            <w:bookmarkStart w:id="31" w:name="OLE_LINK178"/>
            <w:bookmarkStart w:id="32" w:name="_Hlk467614988"/>
            <w:r w:rsidRPr="00050B91">
              <w:rPr>
                <w:rFonts w:eastAsia="Calibri" w:cs="Times New Roman"/>
                <w:b/>
                <w:sz w:val="20"/>
                <w:szCs w:val="20"/>
                <w:lang w:eastAsia="en-US" w:bidi="en-US"/>
              </w:rPr>
              <w:t>Муниципальные образования</w:t>
            </w:r>
          </w:p>
        </w:tc>
        <w:tc>
          <w:tcPr>
            <w:tcW w:w="2552" w:type="dxa"/>
            <w:shd w:val="clear" w:color="auto" w:fill="auto"/>
          </w:tcPr>
          <w:p w14:paraId="666C7312" w14:textId="77777777" w:rsidR="00050B91" w:rsidRPr="00050B91" w:rsidRDefault="00050B91" w:rsidP="00641B50">
            <w:pPr>
              <w:ind w:right="140" w:firstLine="0"/>
              <w:jc w:val="center"/>
              <w:rPr>
                <w:rFonts w:eastAsia="Calibri" w:cs="Times New Roman"/>
                <w:b/>
                <w:sz w:val="20"/>
                <w:szCs w:val="20"/>
                <w:lang w:eastAsia="en-US" w:bidi="en-US"/>
              </w:rPr>
            </w:pPr>
            <w:r w:rsidRPr="00050B91">
              <w:rPr>
                <w:rFonts w:eastAsia="Calibri" w:cs="Times New Roman"/>
                <w:b/>
                <w:sz w:val="20"/>
                <w:szCs w:val="20"/>
                <w:lang w:eastAsia="en-US" w:bidi="en-US"/>
              </w:rPr>
              <w:t>Административный центр</w:t>
            </w:r>
          </w:p>
        </w:tc>
        <w:tc>
          <w:tcPr>
            <w:tcW w:w="992" w:type="dxa"/>
            <w:shd w:val="clear" w:color="auto" w:fill="auto"/>
          </w:tcPr>
          <w:p w14:paraId="69875CBE" w14:textId="77777777" w:rsidR="00050B91" w:rsidRPr="00050B91" w:rsidRDefault="00050B91" w:rsidP="00641B50">
            <w:pPr>
              <w:ind w:right="140" w:firstLine="0"/>
              <w:jc w:val="center"/>
              <w:rPr>
                <w:rFonts w:eastAsia="Calibri" w:cs="Times New Roman"/>
                <w:b/>
                <w:sz w:val="20"/>
                <w:szCs w:val="20"/>
                <w:lang w:eastAsia="en-US" w:bidi="en-US"/>
              </w:rPr>
            </w:pPr>
            <w:r w:rsidRPr="00050B91">
              <w:rPr>
                <w:rFonts w:eastAsia="Calibri" w:cs="Times New Roman"/>
                <w:b/>
                <w:sz w:val="20"/>
                <w:szCs w:val="20"/>
                <w:lang w:eastAsia="en-US" w:bidi="en-US"/>
              </w:rPr>
              <w:t>Количество населенных пунктов</w:t>
            </w:r>
          </w:p>
        </w:tc>
        <w:tc>
          <w:tcPr>
            <w:tcW w:w="992" w:type="dxa"/>
            <w:shd w:val="clear" w:color="auto" w:fill="auto"/>
          </w:tcPr>
          <w:p w14:paraId="08FDD1C0" w14:textId="77777777" w:rsidR="00050B91" w:rsidRPr="00050B91" w:rsidRDefault="00050B91" w:rsidP="00641B50">
            <w:pPr>
              <w:ind w:right="140" w:firstLine="0"/>
              <w:jc w:val="center"/>
              <w:rPr>
                <w:rFonts w:eastAsia="Calibri" w:cs="Times New Roman"/>
                <w:b/>
                <w:sz w:val="20"/>
                <w:szCs w:val="20"/>
                <w:lang w:eastAsia="en-US" w:bidi="en-US"/>
              </w:rPr>
            </w:pPr>
            <w:r w:rsidRPr="00050B91">
              <w:rPr>
                <w:rFonts w:eastAsia="Calibri" w:cs="Times New Roman"/>
                <w:b/>
                <w:sz w:val="20"/>
                <w:szCs w:val="20"/>
                <w:lang w:eastAsia="en-US" w:bidi="en-US"/>
              </w:rPr>
              <w:t>Численность населения, чел.</w:t>
            </w:r>
          </w:p>
        </w:tc>
        <w:tc>
          <w:tcPr>
            <w:tcW w:w="851" w:type="dxa"/>
            <w:shd w:val="clear" w:color="auto" w:fill="auto"/>
          </w:tcPr>
          <w:p w14:paraId="0C64555F" w14:textId="7E1FD3B2" w:rsidR="00050B91" w:rsidRPr="00050B91" w:rsidRDefault="00050B91" w:rsidP="00641B50">
            <w:pPr>
              <w:ind w:right="140" w:firstLine="0"/>
              <w:jc w:val="center"/>
              <w:rPr>
                <w:rFonts w:eastAsia="Calibri" w:cs="Times New Roman"/>
                <w:b/>
                <w:sz w:val="20"/>
                <w:szCs w:val="20"/>
                <w:vertAlign w:val="superscript"/>
                <w:lang w:eastAsia="en-US" w:bidi="en-US"/>
              </w:rPr>
            </w:pPr>
            <w:r w:rsidRPr="00050B91">
              <w:rPr>
                <w:rFonts w:eastAsia="Calibri" w:cs="Times New Roman"/>
                <w:b/>
                <w:sz w:val="20"/>
                <w:szCs w:val="20"/>
                <w:lang w:eastAsia="en-US" w:bidi="en-US"/>
              </w:rPr>
              <w:t>Площадь, кв. км</w:t>
            </w:r>
          </w:p>
        </w:tc>
        <w:tc>
          <w:tcPr>
            <w:tcW w:w="1559" w:type="dxa"/>
            <w:shd w:val="clear" w:color="auto" w:fill="auto"/>
          </w:tcPr>
          <w:p w14:paraId="002BCDD8" w14:textId="775AF8C7" w:rsidR="00050B91" w:rsidRPr="00050B91" w:rsidRDefault="00050B91" w:rsidP="00641B50">
            <w:pPr>
              <w:ind w:right="140" w:firstLine="0"/>
              <w:jc w:val="center"/>
              <w:rPr>
                <w:rFonts w:eastAsia="Calibri" w:cs="Times New Roman"/>
                <w:b/>
                <w:sz w:val="20"/>
                <w:szCs w:val="20"/>
                <w:vertAlign w:val="superscript"/>
                <w:lang w:eastAsia="en-US" w:bidi="en-US"/>
              </w:rPr>
            </w:pPr>
            <w:r w:rsidRPr="00050B91">
              <w:rPr>
                <w:rFonts w:eastAsia="Calibri" w:cs="Times New Roman"/>
                <w:b/>
                <w:sz w:val="20"/>
                <w:szCs w:val="20"/>
                <w:lang w:eastAsia="en-US" w:bidi="en-US"/>
              </w:rPr>
              <w:t>Плотность населения, чел./кв. км</w:t>
            </w:r>
          </w:p>
        </w:tc>
      </w:tr>
      <w:bookmarkEnd w:id="32"/>
      <w:tr w:rsidR="00991DF3" w:rsidRPr="00050B91" w14:paraId="125E9E79" w14:textId="77777777" w:rsidTr="004D451E">
        <w:trPr>
          <w:cantSplit/>
          <w:trHeight w:val="230"/>
        </w:trPr>
        <w:tc>
          <w:tcPr>
            <w:tcW w:w="3534" w:type="dxa"/>
            <w:shd w:val="clear" w:color="auto" w:fill="auto"/>
          </w:tcPr>
          <w:p w14:paraId="7126D2DC" w14:textId="177A6BDD" w:rsidR="00991DF3" w:rsidRPr="00302987" w:rsidRDefault="00097FAF" w:rsidP="00641B50">
            <w:pPr>
              <w:ind w:right="140" w:firstLine="0"/>
              <w:rPr>
                <w:bCs/>
                <w:color w:val="000000"/>
                <w:sz w:val="20"/>
                <w:szCs w:val="20"/>
              </w:rPr>
            </w:pPr>
            <w:r>
              <w:rPr>
                <w:bCs/>
                <w:color w:val="000000"/>
                <w:sz w:val="20"/>
                <w:szCs w:val="20"/>
              </w:rPr>
              <w:t>Усть-Донецкое городское поселение</w:t>
            </w:r>
          </w:p>
        </w:tc>
        <w:tc>
          <w:tcPr>
            <w:tcW w:w="2552" w:type="dxa"/>
            <w:shd w:val="clear" w:color="auto" w:fill="auto"/>
          </w:tcPr>
          <w:p w14:paraId="797434B5" w14:textId="2945C1F8" w:rsidR="00991DF3" w:rsidRPr="00537686" w:rsidRDefault="00097FAF" w:rsidP="00641B50">
            <w:pPr>
              <w:ind w:right="140" w:firstLine="0"/>
              <w:jc w:val="left"/>
              <w:rPr>
                <w:rFonts w:cs="Times New Roman"/>
                <w:bCs/>
                <w:sz w:val="20"/>
                <w:szCs w:val="20"/>
              </w:rPr>
            </w:pPr>
            <w:proofErr w:type="spellStart"/>
            <w:r>
              <w:rPr>
                <w:rFonts w:cs="Times New Roman"/>
                <w:bCs/>
                <w:sz w:val="20"/>
                <w:szCs w:val="20"/>
              </w:rPr>
              <w:t>р.п.Усть</w:t>
            </w:r>
            <w:proofErr w:type="spellEnd"/>
            <w:r>
              <w:rPr>
                <w:rFonts w:cs="Times New Roman"/>
                <w:bCs/>
                <w:sz w:val="20"/>
                <w:szCs w:val="20"/>
              </w:rPr>
              <w:t>-Донецкий</w:t>
            </w:r>
          </w:p>
        </w:tc>
        <w:tc>
          <w:tcPr>
            <w:tcW w:w="992" w:type="dxa"/>
            <w:shd w:val="clear" w:color="auto" w:fill="auto"/>
          </w:tcPr>
          <w:p w14:paraId="7A170E71" w14:textId="6D5F3598" w:rsidR="00991DF3" w:rsidRPr="00050B91" w:rsidRDefault="00097FAF" w:rsidP="00641B50">
            <w:pPr>
              <w:ind w:right="140" w:firstLine="0"/>
              <w:jc w:val="center"/>
              <w:rPr>
                <w:rFonts w:cs="Times New Roman"/>
                <w:bCs/>
                <w:color w:val="000000"/>
                <w:sz w:val="20"/>
                <w:szCs w:val="20"/>
              </w:rPr>
            </w:pPr>
            <w:r>
              <w:rPr>
                <w:rFonts w:cs="Times New Roman"/>
                <w:bCs/>
                <w:color w:val="000000"/>
                <w:sz w:val="20"/>
                <w:szCs w:val="20"/>
              </w:rPr>
              <w:t>1</w:t>
            </w:r>
          </w:p>
        </w:tc>
        <w:tc>
          <w:tcPr>
            <w:tcW w:w="992" w:type="dxa"/>
            <w:shd w:val="clear" w:color="auto" w:fill="auto"/>
            <w:vAlign w:val="center"/>
          </w:tcPr>
          <w:p w14:paraId="61920DA5" w14:textId="2802773E" w:rsidR="00991DF3" w:rsidRPr="00991DF3" w:rsidRDefault="00097FAF" w:rsidP="00641B50">
            <w:pPr>
              <w:ind w:right="140" w:firstLine="0"/>
              <w:jc w:val="center"/>
              <w:rPr>
                <w:rFonts w:cs="Times New Roman"/>
                <w:bCs/>
                <w:color w:val="000000"/>
                <w:sz w:val="20"/>
                <w:szCs w:val="20"/>
              </w:rPr>
            </w:pPr>
            <w:r>
              <w:rPr>
                <w:color w:val="000000"/>
                <w:sz w:val="20"/>
                <w:szCs w:val="20"/>
              </w:rPr>
              <w:t>9960</w:t>
            </w:r>
          </w:p>
        </w:tc>
        <w:tc>
          <w:tcPr>
            <w:tcW w:w="851" w:type="dxa"/>
            <w:shd w:val="clear" w:color="auto" w:fill="auto"/>
            <w:vAlign w:val="center"/>
          </w:tcPr>
          <w:p w14:paraId="3B2251E0" w14:textId="5146538B" w:rsidR="00991DF3" w:rsidRPr="00991DF3" w:rsidRDefault="00097FAF" w:rsidP="00641B50">
            <w:pPr>
              <w:ind w:right="140" w:firstLine="0"/>
              <w:jc w:val="center"/>
              <w:rPr>
                <w:rFonts w:cs="Times New Roman"/>
                <w:bCs/>
                <w:color w:val="000000"/>
                <w:sz w:val="20"/>
                <w:szCs w:val="20"/>
              </w:rPr>
            </w:pPr>
            <w:r>
              <w:rPr>
                <w:color w:val="000000"/>
                <w:sz w:val="20"/>
                <w:szCs w:val="20"/>
              </w:rPr>
              <w:t>72,</w:t>
            </w:r>
            <w:r w:rsidR="004D451E">
              <w:rPr>
                <w:color w:val="000000"/>
                <w:sz w:val="20"/>
                <w:szCs w:val="20"/>
              </w:rPr>
              <w:t>3</w:t>
            </w:r>
            <w:r>
              <w:rPr>
                <w:color w:val="000000"/>
                <w:sz w:val="20"/>
                <w:szCs w:val="20"/>
              </w:rPr>
              <w:t>8</w:t>
            </w:r>
          </w:p>
        </w:tc>
        <w:tc>
          <w:tcPr>
            <w:tcW w:w="1559" w:type="dxa"/>
            <w:shd w:val="clear" w:color="auto" w:fill="auto"/>
            <w:vAlign w:val="center"/>
          </w:tcPr>
          <w:p w14:paraId="2EABDD89" w14:textId="6C6B1A39" w:rsidR="00991DF3" w:rsidRPr="00991DF3" w:rsidRDefault="00097FAF" w:rsidP="00641B50">
            <w:pPr>
              <w:ind w:right="140" w:firstLine="0"/>
              <w:jc w:val="center"/>
              <w:rPr>
                <w:rFonts w:cs="Times New Roman"/>
                <w:bCs/>
                <w:color w:val="000000"/>
                <w:sz w:val="20"/>
                <w:szCs w:val="20"/>
              </w:rPr>
            </w:pPr>
            <w:r>
              <w:rPr>
                <w:color w:val="000000"/>
                <w:sz w:val="20"/>
                <w:szCs w:val="20"/>
              </w:rPr>
              <w:t>13,7</w:t>
            </w:r>
          </w:p>
        </w:tc>
      </w:tr>
      <w:tr w:rsidR="00097FAF" w:rsidRPr="00050B91" w14:paraId="7B8C2080" w14:textId="77777777" w:rsidTr="004D451E">
        <w:trPr>
          <w:cantSplit/>
          <w:trHeight w:val="230"/>
        </w:trPr>
        <w:tc>
          <w:tcPr>
            <w:tcW w:w="3534" w:type="dxa"/>
            <w:shd w:val="clear" w:color="auto" w:fill="auto"/>
          </w:tcPr>
          <w:p w14:paraId="1800C419" w14:textId="0843E0CE" w:rsidR="00097FAF" w:rsidRDefault="00097FAF" w:rsidP="00097FAF">
            <w:pPr>
              <w:ind w:right="140" w:firstLine="0"/>
              <w:rPr>
                <w:bCs/>
                <w:color w:val="000000"/>
                <w:sz w:val="20"/>
                <w:szCs w:val="20"/>
              </w:rPr>
            </w:pPr>
            <w:proofErr w:type="spellStart"/>
            <w:r>
              <w:rPr>
                <w:bCs/>
                <w:color w:val="000000"/>
                <w:sz w:val="20"/>
                <w:szCs w:val="20"/>
              </w:rPr>
              <w:t>Апаринское</w:t>
            </w:r>
            <w:proofErr w:type="spellEnd"/>
            <w:r w:rsidRPr="005D5289">
              <w:rPr>
                <w:bCs/>
                <w:color w:val="000000"/>
                <w:sz w:val="20"/>
                <w:szCs w:val="20"/>
              </w:rPr>
              <w:t xml:space="preserve"> </w:t>
            </w:r>
            <w:r w:rsidRPr="007A0909">
              <w:rPr>
                <w:bCs/>
                <w:color w:val="000000"/>
                <w:sz w:val="20"/>
                <w:szCs w:val="20"/>
              </w:rPr>
              <w:t>сельское поселение</w:t>
            </w:r>
          </w:p>
        </w:tc>
        <w:tc>
          <w:tcPr>
            <w:tcW w:w="2552" w:type="dxa"/>
            <w:shd w:val="clear" w:color="auto" w:fill="auto"/>
          </w:tcPr>
          <w:p w14:paraId="706FC041" w14:textId="23136B82" w:rsidR="00097FAF" w:rsidRDefault="00097FAF" w:rsidP="00097FAF">
            <w:pPr>
              <w:ind w:right="140" w:firstLine="0"/>
              <w:jc w:val="left"/>
              <w:rPr>
                <w:rFonts w:cs="Times New Roman"/>
                <w:bCs/>
                <w:sz w:val="20"/>
                <w:szCs w:val="20"/>
              </w:rPr>
            </w:pPr>
            <w:proofErr w:type="spellStart"/>
            <w:r>
              <w:rPr>
                <w:rFonts w:cs="Times New Roman"/>
                <w:bCs/>
                <w:sz w:val="20"/>
                <w:szCs w:val="20"/>
              </w:rPr>
              <w:t>х.Апаринский</w:t>
            </w:r>
            <w:proofErr w:type="spellEnd"/>
          </w:p>
        </w:tc>
        <w:tc>
          <w:tcPr>
            <w:tcW w:w="992" w:type="dxa"/>
            <w:shd w:val="clear" w:color="auto" w:fill="auto"/>
          </w:tcPr>
          <w:p w14:paraId="0A2F8144" w14:textId="67E09F89" w:rsidR="00097FAF" w:rsidRDefault="00097FAF" w:rsidP="00097FAF">
            <w:pPr>
              <w:ind w:right="140" w:firstLine="0"/>
              <w:jc w:val="center"/>
              <w:rPr>
                <w:bCs/>
                <w:color w:val="000000"/>
                <w:sz w:val="20"/>
                <w:szCs w:val="20"/>
              </w:rPr>
            </w:pPr>
            <w:r>
              <w:rPr>
                <w:bCs/>
                <w:color w:val="000000"/>
                <w:sz w:val="20"/>
                <w:szCs w:val="20"/>
              </w:rPr>
              <w:t>2</w:t>
            </w:r>
          </w:p>
        </w:tc>
        <w:tc>
          <w:tcPr>
            <w:tcW w:w="992" w:type="dxa"/>
            <w:shd w:val="clear" w:color="auto" w:fill="auto"/>
            <w:vAlign w:val="center"/>
          </w:tcPr>
          <w:p w14:paraId="5B7EC6B9" w14:textId="5A29FF50" w:rsidR="00097FAF" w:rsidRPr="00991DF3" w:rsidRDefault="00097FAF" w:rsidP="00097FAF">
            <w:pPr>
              <w:ind w:right="140" w:firstLine="0"/>
              <w:jc w:val="center"/>
              <w:rPr>
                <w:color w:val="000000"/>
                <w:sz w:val="20"/>
                <w:szCs w:val="20"/>
              </w:rPr>
            </w:pPr>
            <w:r w:rsidRPr="000B64BE">
              <w:rPr>
                <w:color w:val="000000"/>
                <w:sz w:val="20"/>
                <w:szCs w:val="20"/>
              </w:rPr>
              <w:t>3724</w:t>
            </w:r>
          </w:p>
        </w:tc>
        <w:tc>
          <w:tcPr>
            <w:tcW w:w="851" w:type="dxa"/>
            <w:shd w:val="clear" w:color="auto" w:fill="auto"/>
            <w:vAlign w:val="center"/>
          </w:tcPr>
          <w:p w14:paraId="299A89D0" w14:textId="18348F1C" w:rsidR="00097FAF" w:rsidRPr="00991DF3" w:rsidRDefault="00097FAF" w:rsidP="00097FAF">
            <w:pPr>
              <w:ind w:right="140" w:firstLine="0"/>
              <w:jc w:val="center"/>
              <w:rPr>
                <w:color w:val="000000"/>
                <w:sz w:val="20"/>
                <w:szCs w:val="20"/>
              </w:rPr>
            </w:pPr>
            <w:r w:rsidRPr="000B64BE">
              <w:rPr>
                <w:color w:val="000000"/>
                <w:sz w:val="20"/>
                <w:szCs w:val="20"/>
              </w:rPr>
              <w:t>78,96</w:t>
            </w:r>
          </w:p>
        </w:tc>
        <w:tc>
          <w:tcPr>
            <w:tcW w:w="1559" w:type="dxa"/>
            <w:shd w:val="clear" w:color="auto" w:fill="auto"/>
            <w:vAlign w:val="center"/>
          </w:tcPr>
          <w:p w14:paraId="28A5CBE7" w14:textId="3362DFFE" w:rsidR="00097FAF" w:rsidRPr="00991DF3" w:rsidRDefault="00097FAF" w:rsidP="00097FAF">
            <w:pPr>
              <w:ind w:right="140" w:firstLine="0"/>
              <w:jc w:val="center"/>
              <w:rPr>
                <w:color w:val="000000"/>
                <w:sz w:val="20"/>
                <w:szCs w:val="20"/>
              </w:rPr>
            </w:pPr>
            <w:r w:rsidRPr="000B64BE">
              <w:rPr>
                <w:color w:val="000000"/>
                <w:sz w:val="20"/>
                <w:szCs w:val="20"/>
              </w:rPr>
              <w:t>47,2</w:t>
            </w:r>
          </w:p>
        </w:tc>
      </w:tr>
      <w:tr w:rsidR="00097FAF" w:rsidRPr="00050B91" w14:paraId="50335484" w14:textId="77777777" w:rsidTr="004D451E">
        <w:trPr>
          <w:cantSplit/>
          <w:trHeight w:val="230"/>
        </w:trPr>
        <w:tc>
          <w:tcPr>
            <w:tcW w:w="3534" w:type="dxa"/>
            <w:shd w:val="clear" w:color="auto" w:fill="auto"/>
          </w:tcPr>
          <w:p w14:paraId="5BCD4F76" w14:textId="28AB32AD" w:rsidR="00097FAF" w:rsidRPr="00302987" w:rsidRDefault="00097FAF" w:rsidP="00097FAF">
            <w:pPr>
              <w:ind w:right="140" w:firstLine="0"/>
              <w:rPr>
                <w:bCs/>
                <w:color w:val="000000"/>
                <w:sz w:val="20"/>
                <w:szCs w:val="20"/>
              </w:rPr>
            </w:pPr>
            <w:bookmarkStart w:id="33" w:name="_Hlk466622162"/>
            <w:proofErr w:type="spellStart"/>
            <w:r>
              <w:rPr>
                <w:bCs/>
                <w:color w:val="000000"/>
                <w:sz w:val="20"/>
                <w:szCs w:val="20"/>
              </w:rPr>
              <w:t>Верхнекундрюченское</w:t>
            </w:r>
            <w:proofErr w:type="spellEnd"/>
            <w:r w:rsidRPr="007A0909">
              <w:rPr>
                <w:bCs/>
                <w:color w:val="000000"/>
                <w:sz w:val="20"/>
                <w:szCs w:val="20"/>
              </w:rPr>
              <w:t xml:space="preserve"> </w:t>
            </w:r>
            <w:r>
              <w:rPr>
                <w:bCs/>
                <w:color w:val="000000"/>
                <w:sz w:val="20"/>
                <w:szCs w:val="20"/>
              </w:rPr>
              <w:t>сельское</w:t>
            </w:r>
            <w:r w:rsidRPr="007A0909">
              <w:rPr>
                <w:bCs/>
                <w:color w:val="000000"/>
                <w:sz w:val="20"/>
                <w:szCs w:val="20"/>
              </w:rPr>
              <w:t xml:space="preserve"> поселение</w:t>
            </w:r>
          </w:p>
        </w:tc>
        <w:tc>
          <w:tcPr>
            <w:tcW w:w="2552" w:type="dxa"/>
            <w:shd w:val="clear" w:color="auto" w:fill="auto"/>
          </w:tcPr>
          <w:p w14:paraId="168519F6" w14:textId="73D8EDD1" w:rsidR="00097FAF" w:rsidRPr="00050B91" w:rsidRDefault="00097FAF" w:rsidP="00097FAF">
            <w:pPr>
              <w:ind w:right="140" w:firstLine="0"/>
              <w:jc w:val="left"/>
              <w:rPr>
                <w:rFonts w:cs="Times New Roman"/>
                <w:bCs/>
                <w:sz w:val="20"/>
                <w:szCs w:val="20"/>
              </w:rPr>
            </w:pPr>
            <w:proofErr w:type="spellStart"/>
            <w:r>
              <w:rPr>
                <w:rFonts w:cs="Times New Roman"/>
                <w:bCs/>
                <w:sz w:val="20"/>
                <w:szCs w:val="20"/>
              </w:rPr>
              <w:t>ст.Верхнекундрюченская</w:t>
            </w:r>
            <w:proofErr w:type="spellEnd"/>
          </w:p>
        </w:tc>
        <w:tc>
          <w:tcPr>
            <w:tcW w:w="992" w:type="dxa"/>
            <w:shd w:val="clear" w:color="auto" w:fill="auto"/>
          </w:tcPr>
          <w:p w14:paraId="0B41BD86" w14:textId="4A0DEC39" w:rsidR="00097FAF" w:rsidRPr="00050B91" w:rsidRDefault="00097FAF" w:rsidP="00097FAF">
            <w:pPr>
              <w:ind w:right="140" w:firstLine="0"/>
              <w:jc w:val="center"/>
              <w:rPr>
                <w:bCs/>
                <w:color w:val="000000"/>
                <w:sz w:val="20"/>
                <w:szCs w:val="20"/>
              </w:rPr>
            </w:pPr>
            <w:r w:rsidRPr="00275644">
              <w:rPr>
                <w:rFonts w:cs="Times New Roman"/>
                <w:bCs/>
                <w:color w:val="000000"/>
                <w:sz w:val="20"/>
                <w:szCs w:val="20"/>
              </w:rPr>
              <w:t>6</w:t>
            </w:r>
          </w:p>
        </w:tc>
        <w:tc>
          <w:tcPr>
            <w:tcW w:w="992" w:type="dxa"/>
            <w:shd w:val="clear" w:color="auto" w:fill="auto"/>
            <w:vAlign w:val="center"/>
          </w:tcPr>
          <w:p w14:paraId="74107845" w14:textId="1F4E0802" w:rsidR="00097FAF" w:rsidRPr="00991DF3" w:rsidRDefault="00097FAF" w:rsidP="00097FAF">
            <w:pPr>
              <w:ind w:right="140" w:firstLine="0"/>
              <w:jc w:val="center"/>
              <w:rPr>
                <w:bCs/>
                <w:color w:val="000000"/>
                <w:sz w:val="20"/>
                <w:szCs w:val="20"/>
              </w:rPr>
            </w:pPr>
            <w:r w:rsidRPr="00275644">
              <w:rPr>
                <w:color w:val="000000"/>
                <w:sz w:val="20"/>
                <w:szCs w:val="20"/>
              </w:rPr>
              <w:t>2930</w:t>
            </w:r>
          </w:p>
        </w:tc>
        <w:tc>
          <w:tcPr>
            <w:tcW w:w="851" w:type="dxa"/>
            <w:shd w:val="clear" w:color="auto" w:fill="auto"/>
            <w:vAlign w:val="center"/>
          </w:tcPr>
          <w:p w14:paraId="36E2F0EB" w14:textId="064A356F" w:rsidR="00097FAF" w:rsidRPr="00991DF3" w:rsidRDefault="00097FAF" w:rsidP="00097FAF">
            <w:pPr>
              <w:ind w:right="140" w:firstLine="0"/>
              <w:jc w:val="center"/>
              <w:rPr>
                <w:bCs/>
                <w:color w:val="000000"/>
                <w:sz w:val="20"/>
                <w:szCs w:val="20"/>
              </w:rPr>
            </w:pPr>
            <w:r w:rsidRPr="00275644">
              <w:rPr>
                <w:color w:val="000000"/>
                <w:sz w:val="20"/>
                <w:szCs w:val="20"/>
              </w:rPr>
              <w:t>206,98</w:t>
            </w:r>
          </w:p>
        </w:tc>
        <w:tc>
          <w:tcPr>
            <w:tcW w:w="1559" w:type="dxa"/>
            <w:shd w:val="clear" w:color="auto" w:fill="auto"/>
            <w:vAlign w:val="center"/>
          </w:tcPr>
          <w:p w14:paraId="3B4138F8" w14:textId="16400C58" w:rsidR="00097FAF" w:rsidRPr="00991DF3" w:rsidRDefault="00097FAF" w:rsidP="00097FAF">
            <w:pPr>
              <w:ind w:right="140" w:firstLine="0"/>
              <w:jc w:val="center"/>
              <w:rPr>
                <w:rFonts w:cs="Times New Roman"/>
                <w:bCs/>
                <w:sz w:val="20"/>
                <w:szCs w:val="20"/>
              </w:rPr>
            </w:pPr>
            <w:r w:rsidRPr="00275644">
              <w:rPr>
                <w:color w:val="000000"/>
                <w:sz w:val="20"/>
                <w:szCs w:val="20"/>
              </w:rPr>
              <w:t>14,2</w:t>
            </w:r>
          </w:p>
        </w:tc>
      </w:tr>
      <w:tr w:rsidR="00097FAF" w:rsidRPr="00050B91" w14:paraId="4162670C" w14:textId="77777777" w:rsidTr="004D451E">
        <w:trPr>
          <w:cantSplit/>
          <w:trHeight w:val="230"/>
        </w:trPr>
        <w:tc>
          <w:tcPr>
            <w:tcW w:w="3534" w:type="dxa"/>
            <w:shd w:val="clear" w:color="auto" w:fill="auto"/>
          </w:tcPr>
          <w:p w14:paraId="2BE03AFD" w14:textId="01039AFB" w:rsidR="00097FAF" w:rsidRPr="00302987" w:rsidRDefault="00097FAF" w:rsidP="00097FAF">
            <w:pPr>
              <w:ind w:right="140" w:firstLine="0"/>
              <w:rPr>
                <w:bCs/>
                <w:color w:val="000000"/>
                <w:sz w:val="20"/>
                <w:szCs w:val="20"/>
              </w:rPr>
            </w:pPr>
            <w:r>
              <w:rPr>
                <w:bCs/>
                <w:color w:val="000000"/>
                <w:sz w:val="20"/>
                <w:szCs w:val="20"/>
              </w:rPr>
              <w:t>Крымское</w:t>
            </w:r>
            <w:r w:rsidRPr="005D5289">
              <w:rPr>
                <w:bCs/>
                <w:color w:val="000000"/>
                <w:sz w:val="20"/>
                <w:szCs w:val="20"/>
              </w:rPr>
              <w:t xml:space="preserve"> </w:t>
            </w:r>
            <w:r w:rsidRPr="007A0909">
              <w:rPr>
                <w:bCs/>
                <w:color w:val="000000"/>
                <w:sz w:val="20"/>
                <w:szCs w:val="20"/>
              </w:rPr>
              <w:t>сельское поселение</w:t>
            </w:r>
          </w:p>
        </w:tc>
        <w:tc>
          <w:tcPr>
            <w:tcW w:w="2552" w:type="dxa"/>
            <w:shd w:val="clear" w:color="auto" w:fill="auto"/>
          </w:tcPr>
          <w:p w14:paraId="5443C0B2" w14:textId="3C035B9A" w:rsidR="00097FAF" w:rsidRPr="00537686" w:rsidRDefault="00097FAF" w:rsidP="00097FAF">
            <w:pPr>
              <w:ind w:right="140" w:firstLine="0"/>
              <w:jc w:val="left"/>
              <w:rPr>
                <w:rFonts w:cs="Times New Roman"/>
                <w:bCs/>
                <w:sz w:val="20"/>
                <w:szCs w:val="20"/>
              </w:rPr>
            </w:pPr>
            <w:proofErr w:type="spellStart"/>
            <w:r>
              <w:rPr>
                <w:rFonts w:cs="Times New Roman"/>
                <w:bCs/>
                <w:sz w:val="20"/>
                <w:szCs w:val="20"/>
              </w:rPr>
              <w:t>х.Крымский</w:t>
            </w:r>
            <w:proofErr w:type="spellEnd"/>
          </w:p>
        </w:tc>
        <w:tc>
          <w:tcPr>
            <w:tcW w:w="992" w:type="dxa"/>
            <w:shd w:val="clear" w:color="auto" w:fill="auto"/>
          </w:tcPr>
          <w:p w14:paraId="46443CC3" w14:textId="600D785C" w:rsidR="00097FAF" w:rsidRPr="00050B91" w:rsidRDefault="00097FAF" w:rsidP="00097FAF">
            <w:pPr>
              <w:ind w:right="140" w:firstLine="0"/>
              <w:jc w:val="center"/>
              <w:rPr>
                <w:rFonts w:cs="Times New Roman"/>
                <w:bCs/>
                <w:color w:val="000000"/>
                <w:sz w:val="20"/>
                <w:szCs w:val="20"/>
              </w:rPr>
            </w:pPr>
            <w:r w:rsidRPr="00496C33">
              <w:rPr>
                <w:rFonts w:cs="Times New Roman"/>
                <w:bCs/>
                <w:color w:val="000000"/>
                <w:sz w:val="20"/>
                <w:szCs w:val="20"/>
              </w:rPr>
              <w:t>5</w:t>
            </w:r>
          </w:p>
        </w:tc>
        <w:tc>
          <w:tcPr>
            <w:tcW w:w="992" w:type="dxa"/>
            <w:shd w:val="clear" w:color="auto" w:fill="auto"/>
            <w:vAlign w:val="center"/>
          </w:tcPr>
          <w:p w14:paraId="42DBE559" w14:textId="5048DB29" w:rsidR="00097FAF" w:rsidRPr="00991DF3" w:rsidRDefault="00097FAF" w:rsidP="00097FAF">
            <w:pPr>
              <w:ind w:right="140" w:firstLine="0"/>
              <w:jc w:val="center"/>
              <w:rPr>
                <w:rFonts w:cs="Times New Roman"/>
                <w:bCs/>
                <w:color w:val="000000"/>
                <w:sz w:val="20"/>
                <w:szCs w:val="20"/>
              </w:rPr>
            </w:pPr>
            <w:r w:rsidRPr="00496C33">
              <w:rPr>
                <w:color w:val="000000"/>
                <w:sz w:val="20"/>
                <w:szCs w:val="20"/>
              </w:rPr>
              <w:t>1835</w:t>
            </w:r>
          </w:p>
        </w:tc>
        <w:tc>
          <w:tcPr>
            <w:tcW w:w="851" w:type="dxa"/>
            <w:shd w:val="clear" w:color="auto" w:fill="auto"/>
            <w:vAlign w:val="center"/>
          </w:tcPr>
          <w:p w14:paraId="08FA5F60" w14:textId="7C0AA6EE" w:rsidR="00097FAF" w:rsidRPr="00991DF3" w:rsidRDefault="00097FAF" w:rsidP="00097FAF">
            <w:pPr>
              <w:ind w:right="140" w:firstLine="0"/>
              <w:jc w:val="center"/>
              <w:rPr>
                <w:rFonts w:cs="Times New Roman"/>
                <w:bCs/>
                <w:color w:val="000000"/>
                <w:sz w:val="20"/>
                <w:szCs w:val="20"/>
              </w:rPr>
            </w:pPr>
            <w:r w:rsidRPr="00496C33">
              <w:rPr>
                <w:color w:val="000000"/>
                <w:sz w:val="20"/>
                <w:szCs w:val="20"/>
              </w:rPr>
              <w:t>166,2</w:t>
            </w:r>
          </w:p>
        </w:tc>
        <w:tc>
          <w:tcPr>
            <w:tcW w:w="1559" w:type="dxa"/>
            <w:shd w:val="clear" w:color="auto" w:fill="auto"/>
            <w:vAlign w:val="center"/>
          </w:tcPr>
          <w:p w14:paraId="0829A9C4" w14:textId="4E11B97D" w:rsidR="00097FAF" w:rsidRPr="00991DF3" w:rsidRDefault="00097FAF" w:rsidP="00097FAF">
            <w:pPr>
              <w:ind w:right="140" w:firstLine="0"/>
              <w:jc w:val="center"/>
              <w:rPr>
                <w:rFonts w:cs="Times New Roman"/>
                <w:bCs/>
                <w:color w:val="000000"/>
                <w:sz w:val="20"/>
                <w:szCs w:val="20"/>
              </w:rPr>
            </w:pPr>
            <w:r w:rsidRPr="00496C33">
              <w:rPr>
                <w:color w:val="000000"/>
                <w:sz w:val="20"/>
                <w:szCs w:val="20"/>
              </w:rPr>
              <w:t>11,04</w:t>
            </w:r>
          </w:p>
        </w:tc>
      </w:tr>
      <w:tr w:rsidR="00097FAF" w:rsidRPr="00050B91" w14:paraId="2F912D16" w14:textId="77777777" w:rsidTr="004D451E">
        <w:trPr>
          <w:cantSplit/>
          <w:trHeight w:val="230"/>
        </w:trPr>
        <w:tc>
          <w:tcPr>
            <w:tcW w:w="3534" w:type="dxa"/>
            <w:shd w:val="clear" w:color="auto" w:fill="auto"/>
          </w:tcPr>
          <w:p w14:paraId="7717FC97" w14:textId="7529FC32" w:rsidR="00097FAF" w:rsidRPr="00302987" w:rsidRDefault="00097FAF" w:rsidP="00097FAF">
            <w:pPr>
              <w:ind w:right="140" w:firstLine="0"/>
              <w:rPr>
                <w:bCs/>
                <w:color w:val="000000"/>
                <w:sz w:val="20"/>
                <w:szCs w:val="20"/>
              </w:rPr>
            </w:pPr>
            <w:proofErr w:type="spellStart"/>
            <w:r>
              <w:rPr>
                <w:bCs/>
                <w:color w:val="000000"/>
                <w:sz w:val="20"/>
                <w:szCs w:val="20"/>
              </w:rPr>
              <w:t>Нижнекундрюченское</w:t>
            </w:r>
            <w:proofErr w:type="spellEnd"/>
            <w:r w:rsidRPr="005D5289">
              <w:rPr>
                <w:bCs/>
                <w:color w:val="000000"/>
                <w:sz w:val="20"/>
                <w:szCs w:val="20"/>
              </w:rPr>
              <w:t xml:space="preserve"> </w:t>
            </w:r>
            <w:r w:rsidRPr="007A0909">
              <w:rPr>
                <w:bCs/>
                <w:color w:val="000000"/>
                <w:sz w:val="20"/>
                <w:szCs w:val="20"/>
              </w:rPr>
              <w:t>сельское поселение</w:t>
            </w:r>
          </w:p>
        </w:tc>
        <w:tc>
          <w:tcPr>
            <w:tcW w:w="2552" w:type="dxa"/>
            <w:shd w:val="clear" w:color="auto" w:fill="auto"/>
          </w:tcPr>
          <w:p w14:paraId="6E4226C3" w14:textId="3FFB6220" w:rsidR="00097FAF" w:rsidRPr="00537686" w:rsidRDefault="00097FAF" w:rsidP="00097FAF">
            <w:pPr>
              <w:ind w:right="140" w:firstLine="0"/>
              <w:jc w:val="left"/>
              <w:rPr>
                <w:rFonts w:cs="Times New Roman"/>
                <w:bCs/>
                <w:sz w:val="20"/>
                <w:szCs w:val="20"/>
              </w:rPr>
            </w:pPr>
            <w:proofErr w:type="spellStart"/>
            <w:r>
              <w:rPr>
                <w:rFonts w:cs="Times New Roman"/>
                <w:bCs/>
                <w:sz w:val="20"/>
                <w:szCs w:val="20"/>
              </w:rPr>
              <w:t>ст.Нижнекундрюченская</w:t>
            </w:r>
            <w:proofErr w:type="spellEnd"/>
          </w:p>
        </w:tc>
        <w:tc>
          <w:tcPr>
            <w:tcW w:w="992" w:type="dxa"/>
            <w:shd w:val="clear" w:color="auto" w:fill="auto"/>
          </w:tcPr>
          <w:p w14:paraId="7AD5F50E" w14:textId="4249203E" w:rsidR="00097FAF" w:rsidRPr="00050B91" w:rsidRDefault="00097FAF" w:rsidP="00097FAF">
            <w:pPr>
              <w:ind w:right="140" w:firstLine="0"/>
              <w:jc w:val="center"/>
              <w:rPr>
                <w:rFonts w:cs="Times New Roman"/>
                <w:bCs/>
                <w:color w:val="000000"/>
                <w:sz w:val="20"/>
                <w:szCs w:val="20"/>
              </w:rPr>
            </w:pPr>
            <w:r w:rsidRPr="008641CF">
              <w:rPr>
                <w:rFonts w:cs="Times New Roman"/>
                <w:bCs/>
                <w:color w:val="000000"/>
                <w:sz w:val="20"/>
                <w:szCs w:val="20"/>
              </w:rPr>
              <w:t>7</w:t>
            </w:r>
          </w:p>
        </w:tc>
        <w:tc>
          <w:tcPr>
            <w:tcW w:w="992" w:type="dxa"/>
            <w:shd w:val="clear" w:color="auto" w:fill="auto"/>
            <w:vAlign w:val="center"/>
          </w:tcPr>
          <w:p w14:paraId="7D2721C7" w14:textId="25316252" w:rsidR="00097FAF" w:rsidRPr="00991DF3" w:rsidRDefault="00097FAF" w:rsidP="00097FAF">
            <w:pPr>
              <w:ind w:right="140" w:firstLine="0"/>
              <w:jc w:val="center"/>
              <w:rPr>
                <w:rFonts w:cs="Times New Roman"/>
                <w:bCs/>
                <w:color w:val="000000"/>
                <w:sz w:val="20"/>
                <w:szCs w:val="20"/>
              </w:rPr>
            </w:pPr>
            <w:r w:rsidRPr="008641CF">
              <w:rPr>
                <w:color w:val="000000"/>
                <w:sz w:val="20"/>
                <w:szCs w:val="20"/>
              </w:rPr>
              <w:t>3229</w:t>
            </w:r>
          </w:p>
        </w:tc>
        <w:tc>
          <w:tcPr>
            <w:tcW w:w="851" w:type="dxa"/>
            <w:shd w:val="clear" w:color="auto" w:fill="auto"/>
            <w:vAlign w:val="center"/>
          </w:tcPr>
          <w:p w14:paraId="6147CDB2" w14:textId="705D176C" w:rsidR="00097FAF" w:rsidRPr="00991DF3" w:rsidRDefault="00097FAF" w:rsidP="00097FAF">
            <w:pPr>
              <w:ind w:right="140" w:firstLine="0"/>
              <w:jc w:val="center"/>
              <w:rPr>
                <w:rFonts w:cs="Times New Roman"/>
                <w:bCs/>
                <w:color w:val="000000"/>
                <w:sz w:val="20"/>
                <w:szCs w:val="20"/>
              </w:rPr>
            </w:pPr>
            <w:r w:rsidRPr="008641CF">
              <w:rPr>
                <w:color w:val="000000"/>
                <w:sz w:val="20"/>
                <w:szCs w:val="20"/>
              </w:rPr>
              <w:t>347,04</w:t>
            </w:r>
          </w:p>
        </w:tc>
        <w:tc>
          <w:tcPr>
            <w:tcW w:w="1559" w:type="dxa"/>
            <w:shd w:val="clear" w:color="auto" w:fill="auto"/>
            <w:vAlign w:val="center"/>
          </w:tcPr>
          <w:p w14:paraId="1AAB0FFD" w14:textId="6608B954" w:rsidR="00097FAF" w:rsidRPr="00991DF3" w:rsidRDefault="00097FAF" w:rsidP="00097FAF">
            <w:pPr>
              <w:ind w:right="140" w:firstLine="0"/>
              <w:jc w:val="center"/>
              <w:rPr>
                <w:rFonts w:cs="Times New Roman"/>
                <w:bCs/>
                <w:color w:val="000000"/>
                <w:sz w:val="20"/>
                <w:szCs w:val="20"/>
              </w:rPr>
            </w:pPr>
            <w:r w:rsidRPr="008641CF">
              <w:rPr>
                <w:color w:val="000000"/>
                <w:sz w:val="20"/>
                <w:szCs w:val="20"/>
              </w:rPr>
              <w:t>9,3</w:t>
            </w:r>
          </w:p>
        </w:tc>
      </w:tr>
      <w:tr w:rsidR="00097FAF" w:rsidRPr="00050B91" w14:paraId="463F7EC1" w14:textId="77777777" w:rsidTr="004D451E">
        <w:trPr>
          <w:cantSplit/>
          <w:trHeight w:val="230"/>
        </w:trPr>
        <w:tc>
          <w:tcPr>
            <w:tcW w:w="3534" w:type="dxa"/>
            <w:shd w:val="clear" w:color="auto" w:fill="auto"/>
          </w:tcPr>
          <w:p w14:paraId="562F4D5A" w14:textId="4A01E8AC" w:rsidR="00097FAF" w:rsidRPr="005D5289" w:rsidRDefault="00097FAF" w:rsidP="00097FAF">
            <w:pPr>
              <w:ind w:right="140" w:firstLine="0"/>
              <w:rPr>
                <w:bCs/>
                <w:color w:val="000000"/>
                <w:sz w:val="20"/>
                <w:szCs w:val="20"/>
              </w:rPr>
            </w:pPr>
            <w:proofErr w:type="spellStart"/>
            <w:r>
              <w:rPr>
                <w:bCs/>
                <w:color w:val="000000"/>
                <w:sz w:val="20"/>
                <w:szCs w:val="20"/>
              </w:rPr>
              <w:t>Мелиховское</w:t>
            </w:r>
            <w:proofErr w:type="spellEnd"/>
            <w:r w:rsidRPr="005D5289">
              <w:rPr>
                <w:bCs/>
                <w:color w:val="000000"/>
                <w:sz w:val="20"/>
                <w:szCs w:val="20"/>
              </w:rPr>
              <w:t xml:space="preserve"> </w:t>
            </w:r>
            <w:r w:rsidRPr="007A0909">
              <w:rPr>
                <w:bCs/>
                <w:color w:val="000000"/>
                <w:sz w:val="20"/>
                <w:szCs w:val="20"/>
              </w:rPr>
              <w:t>сельское поселение</w:t>
            </w:r>
          </w:p>
        </w:tc>
        <w:tc>
          <w:tcPr>
            <w:tcW w:w="2552" w:type="dxa"/>
            <w:shd w:val="clear" w:color="auto" w:fill="auto"/>
          </w:tcPr>
          <w:p w14:paraId="6FB74797" w14:textId="2B717922" w:rsidR="00097FAF" w:rsidRDefault="00097FAF" w:rsidP="00097FAF">
            <w:pPr>
              <w:ind w:right="140" w:firstLine="0"/>
              <w:jc w:val="left"/>
              <w:rPr>
                <w:rFonts w:cs="Times New Roman"/>
                <w:bCs/>
                <w:sz w:val="20"/>
                <w:szCs w:val="20"/>
              </w:rPr>
            </w:pPr>
            <w:proofErr w:type="spellStart"/>
            <w:r>
              <w:rPr>
                <w:rFonts w:cs="Times New Roman"/>
                <w:bCs/>
                <w:sz w:val="20"/>
                <w:szCs w:val="20"/>
              </w:rPr>
              <w:t>ст.Мелиховская</w:t>
            </w:r>
            <w:proofErr w:type="spellEnd"/>
          </w:p>
        </w:tc>
        <w:tc>
          <w:tcPr>
            <w:tcW w:w="992" w:type="dxa"/>
            <w:shd w:val="clear" w:color="auto" w:fill="auto"/>
          </w:tcPr>
          <w:p w14:paraId="65425A26" w14:textId="56B2A16D" w:rsidR="00097FAF" w:rsidRDefault="00097FAF" w:rsidP="00097FAF">
            <w:pPr>
              <w:ind w:right="140" w:firstLine="0"/>
              <w:jc w:val="center"/>
              <w:rPr>
                <w:rFonts w:cs="Times New Roman"/>
                <w:bCs/>
                <w:color w:val="000000"/>
                <w:sz w:val="20"/>
                <w:szCs w:val="20"/>
              </w:rPr>
            </w:pPr>
            <w:r>
              <w:rPr>
                <w:rFonts w:cs="Times New Roman"/>
                <w:bCs/>
                <w:color w:val="000000"/>
                <w:sz w:val="20"/>
                <w:szCs w:val="20"/>
              </w:rPr>
              <w:t>5</w:t>
            </w:r>
          </w:p>
        </w:tc>
        <w:tc>
          <w:tcPr>
            <w:tcW w:w="992" w:type="dxa"/>
            <w:shd w:val="clear" w:color="auto" w:fill="auto"/>
            <w:vAlign w:val="center"/>
          </w:tcPr>
          <w:p w14:paraId="3D894C08" w14:textId="1DE7A39A" w:rsidR="00097FAF" w:rsidRPr="00991DF3" w:rsidRDefault="00097FAF" w:rsidP="00097FAF">
            <w:pPr>
              <w:ind w:right="140" w:firstLine="0"/>
              <w:jc w:val="center"/>
              <w:rPr>
                <w:color w:val="000000"/>
                <w:sz w:val="20"/>
                <w:szCs w:val="20"/>
              </w:rPr>
            </w:pPr>
            <w:r w:rsidRPr="005453AA">
              <w:rPr>
                <w:color w:val="000000"/>
                <w:sz w:val="20"/>
                <w:szCs w:val="20"/>
              </w:rPr>
              <w:t>5021</w:t>
            </w:r>
          </w:p>
        </w:tc>
        <w:tc>
          <w:tcPr>
            <w:tcW w:w="851" w:type="dxa"/>
            <w:shd w:val="clear" w:color="auto" w:fill="auto"/>
            <w:vAlign w:val="center"/>
          </w:tcPr>
          <w:p w14:paraId="57369BC8" w14:textId="5A7BFC9F" w:rsidR="00097FAF" w:rsidRPr="00991DF3" w:rsidRDefault="00097FAF" w:rsidP="00097FAF">
            <w:pPr>
              <w:ind w:right="140" w:firstLine="0"/>
              <w:jc w:val="center"/>
              <w:rPr>
                <w:color w:val="000000"/>
                <w:sz w:val="20"/>
                <w:szCs w:val="20"/>
              </w:rPr>
            </w:pPr>
            <w:r w:rsidRPr="005453AA">
              <w:rPr>
                <w:color w:val="000000"/>
                <w:sz w:val="20"/>
                <w:szCs w:val="20"/>
              </w:rPr>
              <w:t>184,56</w:t>
            </w:r>
          </w:p>
        </w:tc>
        <w:tc>
          <w:tcPr>
            <w:tcW w:w="1559" w:type="dxa"/>
            <w:shd w:val="clear" w:color="auto" w:fill="auto"/>
            <w:vAlign w:val="center"/>
          </w:tcPr>
          <w:p w14:paraId="65032F6E" w14:textId="61974A02" w:rsidR="00097FAF" w:rsidRPr="00991DF3" w:rsidRDefault="00097FAF" w:rsidP="00097FAF">
            <w:pPr>
              <w:ind w:right="140" w:firstLine="0"/>
              <w:jc w:val="center"/>
              <w:rPr>
                <w:color w:val="000000"/>
                <w:sz w:val="20"/>
                <w:szCs w:val="20"/>
              </w:rPr>
            </w:pPr>
            <w:r w:rsidRPr="005453AA">
              <w:rPr>
                <w:color w:val="000000"/>
                <w:sz w:val="20"/>
                <w:szCs w:val="20"/>
              </w:rPr>
              <w:t>27,2</w:t>
            </w:r>
          </w:p>
        </w:tc>
      </w:tr>
      <w:tr w:rsidR="00097FAF" w:rsidRPr="00050B91" w14:paraId="2CF946A8" w14:textId="77777777" w:rsidTr="004D451E">
        <w:trPr>
          <w:cantSplit/>
          <w:trHeight w:val="230"/>
        </w:trPr>
        <w:tc>
          <w:tcPr>
            <w:tcW w:w="3534" w:type="dxa"/>
            <w:shd w:val="clear" w:color="auto" w:fill="auto"/>
          </w:tcPr>
          <w:p w14:paraId="565E6BFD" w14:textId="1CD6FBB0" w:rsidR="00097FAF" w:rsidRPr="005D5289" w:rsidRDefault="00097FAF" w:rsidP="00097FAF">
            <w:pPr>
              <w:ind w:right="140" w:firstLine="0"/>
              <w:rPr>
                <w:bCs/>
                <w:color w:val="000000"/>
                <w:sz w:val="20"/>
                <w:szCs w:val="20"/>
              </w:rPr>
            </w:pPr>
            <w:proofErr w:type="spellStart"/>
            <w:r>
              <w:rPr>
                <w:bCs/>
                <w:color w:val="000000"/>
                <w:sz w:val="20"/>
                <w:szCs w:val="20"/>
              </w:rPr>
              <w:t>Пухляковское</w:t>
            </w:r>
            <w:r w:rsidRPr="007A0909">
              <w:rPr>
                <w:bCs/>
                <w:color w:val="000000"/>
                <w:sz w:val="20"/>
                <w:szCs w:val="20"/>
              </w:rPr>
              <w:t>сельское</w:t>
            </w:r>
            <w:proofErr w:type="spellEnd"/>
            <w:r w:rsidRPr="007A0909">
              <w:rPr>
                <w:bCs/>
                <w:color w:val="000000"/>
                <w:sz w:val="20"/>
                <w:szCs w:val="20"/>
              </w:rPr>
              <w:t xml:space="preserve"> поселение</w:t>
            </w:r>
          </w:p>
        </w:tc>
        <w:tc>
          <w:tcPr>
            <w:tcW w:w="2552" w:type="dxa"/>
            <w:shd w:val="clear" w:color="auto" w:fill="auto"/>
          </w:tcPr>
          <w:p w14:paraId="7F61A48B" w14:textId="053961B9" w:rsidR="00097FAF" w:rsidRDefault="00097FAF" w:rsidP="00097FAF">
            <w:pPr>
              <w:ind w:right="140" w:firstLine="0"/>
              <w:jc w:val="left"/>
              <w:rPr>
                <w:rFonts w:cs="Times New Roman"/>
                <w:bCs/>
                <w:sz w:val="20"/>
                <w:szCs w:val="20"/>
              </w:rPr>
            </w:pPr>
            <w:proofErr w:type="spellStart"/>
            <w:r>
              <w:rPr>
                <w:rFonts w:cs="Times New Roman"/>
                <w:bCs/>
                <w:sz w:val="20"/>
                <w:szCs w:val="20"/>
              </w:rPr>
              <w:t>х.Пухляковский</w:t>
            </w:r>
            <w:proofErr w:type="spellEnd"/>
          </w:p>
        </w:tc>
        <w:tc>
          <w:tcPr>
            <w:tcW w:w="992" w:type="dxa"/>
            <w:shd w:val="clear" w:color="auto" w:fill="auto"/>
          </w:tcPr>
          <w:p w14:paraId="5FF26E51" w14:textId="25B24006" w:rsidR="00097FAF" w:rsidRDefault="00097FAF" w:rsidP="00097FAF">
            <w:pPr>
              <w:ind w:right="140" w:firstLine="0"/>
              <w:jc w:val="center"/>
              <w:rPr>
                <w:rFonts w:cs="Times New Roman"/>
                <w:bCs/>
                <w:color w:val="000000"/>
                <w:sz w:val="20"/>
                <w:szCs w:val="20"/>
              </w:rPr>
            </w:pPr>
            <w:r w:rsidRPr="00090919">
              <w:rPr>
                <w:rFonts w:cs="Times New Roman"/>
                <w:bCs/>
                <w:color w:val="000000"/>
                <w:sz w:val="20"/>
                <w:szCs w:val="20"/>
              </w:rPr>
              <w:t>1</w:t>
            </w:r>
          </w:p>
        </w:tc>
        <w:tc>
          <w:tcPr>
            <w:tcW w:w="992" w:type="dxa"/>
            <w:shd w:val="clear" w:color="auto" w:fill="auto"/>
            <w:vAlign w:val="center"/>
          </w:tcPr>
          <w:p w14:paraId="727F0326" w14:textId="424EF0F5" w:rsidR="00097FAF" w:rsidRPr="00991DF3" w:rsidRDefault="00097FAF" w:rsidP="00097FAF">
            <w:pPr>
              <w:ind w:right="140" w:firstLine="0"/>
              <w:jc w:val="center"/>
              <w:rPr>
                <w:color w:val="000000"/>
                <w:sz w:val="20"/>
                <w:szCs w:val="20"/>
              </w:rPr>
            </w:pPr>
            <w:r w:rsidRPr="00090919">
              <w:rPr>
                <w:color w:val="000000"/>
                <w:sz w:val="20"/>
                <w:szCs w:val="20"/>
              </w:rPr>
              <w:t>1657</w:t>
            </w:r>
          </w:p>
        </w:tc>
        <w:tc>
          <w:tcPr>
            <w:tcW w:w="851" w:type="dxa"/>
            <w:shd w:val="clear" w:color="auto" w:fill="auto"/>
            <w:vAlign w:val="center"/>
          </w:tcPr>
          <w:p w14:paraId="0DA8ADF6" w14:textId="697ECB7B" w:rsidR="00097FAF" w:rsidRPr="00991DF3" w:rsidRDefault="00097FAF" w:rsidP="00097FAF">
            <w:pPr>
              <w:ind w:right="140" w:firstLine="0"/>
              <w:jc w:val="center"/>
              <w:rPr>
                <w:color w:val="000000"/>
                <w:sz w:val="20"/>
                <w:szCs w:val="20"/>
              </w:rPr>
            </w:pPr>
            <w:r w:rsidRPr="00090919">
              <w:rPr>
                <w:color w:val="000000"/>
                <w:sz w:val="20"/>
                <w:szCs w:val="20"/>
              </w:rPr>
              <w:t>29,74</w:t>
            </w:r>
          </w:p>
        </w:tc>
        <w:tc>
          <w:tcPr>
            <w:tcW w:w="1559" w:type="dxa"/>
            <w:shd w:val="clear" w:color="auto" w:fill="auto"/>
            <w:vAlign w:val="center"/>
          </w:tcPr>
          <w:p w14:paraId="1B26723D" w14:textId="40511DC7" w:rsidR="00097FAF" w:rsidRPr="00991DF3" w:rsidRDefault="00097FAF" w:rsidP="00097FAF">
            <w:pPr>
              <w:ind w:right="140" w:firstLine="0"/>
              <w:jc w:val="center"/>
              <w:rPr>
                <w:color w:val="000000"/>
                <w:sz w:val="20"/>
                <w:szCs w:val="20"/>
              </w:rPr>
            </w:pPr>
            <w:r w:rsidRPr="00090919">
              <w:rPr>
                <w:color w:val="000000"/>
                <w:sz w:val="20"/>
                <w:szCs w:val="20"/>
              </w:rPr>
              <w:t>55,7</w:t>
            </w:r>
          </w:p>
        </w:tc>
      </w:tr>
      <w:tr w:rsidR="00097FAF" w:rsidRPr="00050B91" w14:paraId="61251847" w14:textId="77777777" w:rsidTr="004D451E">
        <w:trPr>
          <w:cantSplit/>
          <w:trHeight w:val="230"/>
        </w:trPr>
        <w:tc>
          <w:tcPr>
            <w:tcW w:w="3534" w:type="dxa"/>
            <w:shd w:val="clear" w:color="auto" w:fill="auto"/>
          </w:tcPr>
          <w:p w14:paraId="6F7B661A" w14:textId="1CDFB9D5" w:rsidR="00097FAF" w:rsidRPr="00302987" w:rsidRDefault="00097FAF" w:rsidP="00097FAF">
            <w:pPr>
              <w:ind w:right="140" w:firstLine="0"/>
              <w:rPr>
                <w:bCs/>
                <w:color w:val="000000"/>
                <w:sz w:val="20"/>
                <w:szCs w:val="20"/>
              </w:rPr>
            </w:pPr>
            <w:proofErr w:type="spellStart"/>
            <w:r>
              <w:rPr>
                <w:bCs/>
                <w:color w:val="000000"/>
                <w:sz w:val="20"/>
                <w:szCs w:val="20"/>
              </w:rPr>
              <w:t>Раздорское</w:t>
            </w:r>
            <w:proofErr w:type="spellEnd"/>
            <w:r w:rsidRPr="005D5289">
              <w:rPr>
                <w:bCs/>
                <w:color w:val="000000"/>
                <w:sz w:val="20"/>
                <w:szCs w:val="20"/>
              </w:rPr>
              <w:t xml:space="preserve"> </w:t>
            </w:r>
            <w:r w:rsidRPr="007A0909">
              <w:rPr>
                <w:bCs/>
                <w:color w:val="000000"/>
                <w:sz w:val="20"/>
                <w:szCs w:val="20"/>
              </w:rPr>
              <w:t>сельское поселение</w:t>
            </w:r>
          </w:p>
        </w:tc>
        <w:tc>
          <w:tcPr>
            <w:tcW w:w="2552" w:type="dxa"/>
            <w:shd w:val="clear" w:color="auto" w:fill="auto"/>
          </w:tcPr>
          <w:p w14:paraId="6C08EDBA" w14:textId="05CF910A" w:rsidR="00097FAF" w:rsidRPr="00537686" w:rsidRDefault="00097FAF" w:rsidP="00097FAF">
            <w:pPr>
              <w:ind w:right="140" w:firstLine="0"/>
              <w:jc w:val="left"/>
              <w:rPr>
                <w:rFonts w:cs="Times New Roman"/>
                <w:bCs/>
                <w:sz w:val="20"/>
                <w:szCs w:val="20"/>
              </w:rPr>
            </w:pPr>
            <w:proofErr w:type="spellStart"/>
            <w:r>
              <w:rPr>
                <w:rFonts w:cs="Times New Roman"/>
                <w:bCs/>
                <w:sz w:val="20"/>
                <w:szCs w:val="20"/>
              </w:rPr>
              <w:t>ст.Раздорская</w:t>
            </w:r>
            <w:proofErr w:type="spellEnd"/>
          </w:p>
        </w:tc>
        <w:tc>
          <w:tcPr>
            <w:tcW w:w="992" w:type="dxa"/>
            <w:shd w:val="clear" w:color="auto" w:fill="auto"/>
          </w:tcPr>
          <w:p w14:paraId="2D94E332" w14:textId="3D8C7B01" w:rsidR="00097FAF" w:rsidRPr="00050B91" w:rsidRDefault="00097FAF" w:rsidP="00097FAF">
            <w:pPr>
              <w:ind w:right="140" w:firstLine="0"/>
              <w:jc w:val="center"/>
              <w:rPr>
                <w:rFonts w:cs="Times New Roman"/>
                <w:bCs/>
                <w:color w:val="000000"/>
                <w:sz w:val="20"/>
                <w:szCs w:val="20"/>
              </w:rPr>
            </w:pPr>
            <w:r w:rsidRPr="008B3CF6">
              <w:rPr>
                <w:rFonts w:cs="Times New Roman"/>
                <w:bCs/>
                <w:color w:val="000000"/>
                <w:sz w:val="20"/>
                <w:szCs w:val="20"/>
              </w:rPr>
              <w:t>2</w:t>
            </w:r>
          </w:p>
        </w:tc>
        <w:tc>
          <w:tcPr>
            <w:tcW w:w="992" w:type="dxa"/>
            <w:shd w:val="clear" w:color="auto" w:fill="auto"/>
            <w:vAlign w:val="center"/>
          </w:tcPr>
          <w:p w14:paraId="43DCBAEC" w14:textId="2B81B438" w:rsidR="00097FAF" w:rsidRPr="00991DF3" w:rsidRDefault="00097FAF" w:rsidP="00097FAF">
            <w:pPr>
              <w:ind w:right="140" w:firstLine="0"/>
              <w:jc w:val="center"/>
              <w:rPr>
                <w:rFonts w:cs="Times New Roman"/>
                <w:bCs/>
                <w:color w:val="000000"/>
                <w:sz w:val="20"/>
                <w:szCs w:val="20"/>
              </w:rPr>
            </w:pPr>
            <w:r w:rsidRPr="008B3CF6">
              <w:rPr>
                <w:color w:val="000000"/>
                <w:sz w:val="20"/>
                <w:szCs w:val="20"/>
              </w:rPr>
              <w:t>2034</w:t>
            </w:r>
          </w:p>
        </w:tc>
        <w:tc>
          <w:tcPr>
            <w:tcW w:w="851" w:type="dxa"/>
            <w:shd w:val="clear" w:color="auto" w:fill="auto"/>
            <w:vAlign w:val="center"/>
          </w:tcPr>
          <w:p w14:paraId="05FBCDB3" w14:textId="4EE50051" w:rsidR="00097FAF" w:rsidRPr="00991DF3" w:rsidRDefault="00097FAF" w:rsidP="00097FAF">
            <w:pPr>
              <w:ind w:right="140" w:firstLine="0"/>
              <w:jc w:val="center"/>
              <w:rPr>
                <w:rFonts w:cs="Times New Roman"/>
                <w:bCs/>
                <w:color w:val="000000"/>
                <w:sz w:val="20"/>
                <w:szCs w:val="20"/>
              </w:rPr>
            </w:pPr>
            <w:r w:rsidRPr="008B3CF6">
              <w:rPr>
                <w:color w:val="000000"/>
                <w:sz w:val="20"/>
                <w:szCs w:val="20"/>
              </w:rPr>
              <w:t>132,46</w:t>
            </w:r>
          </w:p>
        </w:tc>
        <w:tc>
          <w:tcPr>
            <w:tcW w:w="1559" w:type="dxa"/>
            <w:shd w:val="clear" w:color="auto" w:fill="auto"/>
            <w:vAlign w:val="center"/>
          </w:tcPr>
          <w:p w14:paraId="280EF6F7" w14:textId="2B29EF84" w:rsidR="00097FAF" w:rsidRPr="00991DF3" w:rsidRDefault="00097FAF" w:rsidP="00097FAF">
            <w:pPr>
              <w:ind w:right="140" w:firstLine="0"/>
              <w:jc w:val="center"/>
              <w:rPr>
                <w:rFonts w:cs="Times New Roman"/>
                <w:bCs/>
                <w:color w:val="000000"/>
                <w:sz w:val="20"/>
                <w:szCs w:val="20"/>
              </w:rPr>
            </w:pPr>
            <w:r w:rsidRPr="008B3CF6">
              <w:rPr>
                <w:color w:val="000000"/>
                <w:sz w:val="20"/>
                <w:szCs w:val="20"/>
              </w:rPr>
              <w:t>15,4</w:t>
            </w:r>
          </w:p>
        </w:tc>
      </w:tr>
      <w:tr w:rsidR="00991DF3" w:rsidRPr="00050B91" w14:paraId="2B2A8016" w14:textId="77777777" w:rsidTr="004D451E">
        <w:trPr>
          <w:cantSplit/>
          <w:trHeight w:val="230"/>
        </w:trPr>
        <w:tc>
          <w:tcPr>
            <w:tcW w:w="3534" w:type="dxa"/>
            <w:shd w:val="clear" w:color="auto" w:fill="auto"/>
          </w:tcPr>
          <w:p w14:paraId="5800626A" w14:textId="40A0BA1F" w:rsidR="00991DF3" w:rsidRPr="00050B91" w:rsidRDefault="00991DF3" w:rsidP="00641B50">
            <w:pPr>
              <w:ind w:right="140" w:firstLine="0"/>
              <w:jc w:val="left"/>
              <w:rPr>
                <w:rFonts w:eastAsia="Calibri" w:cs="Times New Roman"/>
                <w:b/>
                <w:sz w:val="20"/>
                <w:szCs w:val="20"/>
                <w:lang w:eastAsia="en-US" w:bidi="en-US"/>
              </w:rPr>
            </w:pPr>
            <w:r w:rsidRPr="00050B91">
              <w:rPr>
                <w:rFonts w:eastAsia="Calibri" w:cs="Times New Roman"/>
                <w:b/>
                <w:sz w:val="20"/>
                <w:szCs w:val="20"/>
                <w:lang w:eastAsia="en-US" w:bidi="en-US"/>
              </w:rPr>
              <w:t>Всего (</w:t>
            </w:r>
            <w:r w:rsidR="00641B50">
              <w:rPr>
                <w:rFonts w:eastAsia="Calibri" w:cs="Times New Roman"/>
                <w:b/>
                <w:sz w:val="20"/>
                <w:szCs w:val="20"/>
                <w:lang w:eastAsia="en-US" w:bidi="en-US"/>
              </w:rPr>
              <w:t>Усть-Донецкий</w:t>
            </w:r>
            <w:r>
              <w:rPr>
                <w:rFonts w:eastAsia="Calibri" w:cs="Times New Roman"/>
                <w:b/>
                <w:sz w:val="20"/>
                <w:szCs w:val="20"/>
                <w:lang w:eastAsia="en-US" w:bidi="en-US"/>
              </w:rPr>
              <w:t xml:space="preserve"> район</w:t>
            </w:r>
            <w:r w:rsidRPr="00050B91">
              <w:rPr>
                <w:rFonts w:eastAsia="Calibri" w:cs="Times New Roman"/>
                <w:b/>
                <w:sz w:val="20"/>
                <w:szCs w:val="20"/>
                <w:lang w:eastAsia="en-US" w:bidi="en-US"/>
              </w:rPr>
              <w:t>)</w:t>
            </w:r>
          </w:p>
        </w:tc>
        <w:tc>
          <w:tcPr>
            <w:tcW w:w="2552" w:type="dxa"/>
            <w:shd w:val="clear" w:color="auto" w:fill="auto"/>
          </w:tcPr>
          <w:p w14:paraId="3B40F627" w14:textId="00386FFC" w:rsidR="00991DF3" w:rsidRPr="005D5289" w:rsidRDefault="00097FAF" w:rsidP="00641B50">
            <w:pPr>
              <w:ind w:right="140" w:firstLine="0"/>
              <w:jc w:val="left"/>
              <w:rPr>
                <w:rFonts w:eastAsia="Calibri" w:cs="Times New Roman"/>
                <w:b/>
                <w:sz w:val="20"/>
                <w:szCs w:val="20"/>
                <w:lang w:eastAsia="en-US" w:bidi="en-US"/>
              </w:rPr>
            </w:pPr>
            <w:proofErr w:type="spellStart"/>
            <w:r>
              <w:rPr>
                <w:rFonts w:eastAsia="Calibri" w:cs="Times New Roman"/>
                <w:b/>
                <w:sz w:val="20"/>
                <w:szCs w:val="20"/>
                <w:lang w:eastAsia="en-US" w:bidi="en-US"/>
              </w:rPr>
              <w:t>р.п.Усть</w:t>
            </w:r>
            <w:proofErr w:type="spellEnd"/>
            <w:r>
              <w:rPr>
                <w:rFonts w:eastAsia="Calibri" w:cs="Times New Roman"/>
                <w:b/>
                <w:sz w:val="20"/>
                <w:szCs w:val="20"/>
                <w:lang w:eastAsia="en-US" w:bidi="en-US"/>
              </w:rPr>
              <w:t>-Донецкий</w:t>
            </w:r>
          </w:p>
        </w:tc>
        <w:tc>
          <w:tcPr>
            <w:tcW w:w="992" w:type="dxa"/>
            <w:shd w:val="clear" w:color="auto" w:fill="auto"/>
          </w:tcPr>
          <w:p w14:paraId="4630194C" w14:textId="39E720C1" w:rsidR="00991DF3" w:rsidRPr="00050B91" w:rsidRDefault="00991DF3" w:rsidP="00641B50">
            <w:pPr>
              <w:ind w:right="140" w:firstLine="0"/>
              <w:jc w:val="center"/>
              <w:rPr>
                <w:b/>
                <w:color w:val="000000"/>
                <w:sz w:val="20"/>
                <w:szCs w:val="20"/>
              </w:rPr>
            </w:pPr>
            <w:r>
              <w:rPr>
                <w:b/>
                <w:color w:val="000000"/>
                <w:sz w:val="20"/>
                <w:szCs w:val="20"/>
              </w:rPr>
              <w:t>2</w:t>
            </w:r>
            <w:r w:rsidR="004D451E">
              <w:rPr>
                <w:b/>
                <w:color w:val="000000"/>
                <w:sz w:val="20"/>
                <w:szCs w:val="20"/>
              </w:rPr>
              <w:t>9</w:t>
            </w:r>
          </w:p>
        </w:tc>
        <w:tc>
          <w:tcPr>
            <w:tcW w:w="992" w:type="dxa"/>
            <w:shd w:val="clear" w:color="auto" w:fill="auto"/>
            <w:vAlign w:val="center"/>
          </w:tcPr>
          <w:p w14:paraId="3E475E5D" w14:textId="497C8A5E" w:rsidR="00991DF3" w:rsidRPr="00991DF3" w:rsidRDefault="004D451E" w:rsidP="00641B50">
            <w:pPr>
              <w:ind w:right="140" w:firstLine="0"/>
              <w:jc w:val="center"/>
              <w:rPr>
                <w:b/>
                <w:color w:val="000000"/>
                <w:sz w:val="20"/>
                <w:szCs w:val="20"/>
              </w:rPr>
            </w:pPr>
            <w:r>
              <w:rPr>
                <w:b/>
                <w:color w:val="000000"/>
                <w:sz w:val="20"/>
                <w:szCs w:val="20"/>
              </w:rPr>
              <w:t>30390</w:t>
            </w:r>
          </w:p>
        </w:tc>
        <w:tc>
          <w:tcPr>
            <w:tcW w:w="851" w:type="dxa"/>
            <w:shd w:val="clear" w:color="auto" w:fill="auto"/>
            <w:vAlign w:val="center"/>
          </w:tcPr>
          <w:p w14:paraId="52FBE2E3" w14:textId="49FB4CBE" w:rsidR="00991DF3" w:rsidRPr="00991DF3" w:rsidRDefault="004D451E" w:rsidP="00641B50">
            <w:pPr>
              <w:ind w:right="140" w:firstLine="0"/>
              <w:jc w:val="center"/>
              <w:rPr>
                <w:b/>
                <w:color w:val="000000"/>
                <w:sz w:val="20"/>
                <w:szCs w:val="20"/>
              </w:rPr>
            </w:pPr>
            <w:r>
              <w:rPr>
                <w:b/>
                <w:bCs/>
                <w:color w:val="000000"/>
                <w:sz w:val="20"/>
                <w:szCs w:val="20"/>
              </w:rPr>
              <w:t>1153</w:t>
            </w:r>
          </w:p>
        </w:tc>
        <w:tc>
          <w:tcPr>
            <w:tcW w:w="1559" w:type="dxa"/>
            <w:shd w:val="clear" w:color="auto" w:fill="auto"/>
            <w:vAlign w:val="center"/>
          </w:tcPr>
          <w:p w14:paraId="243BF4C9" w14:textId="102493A7" w:rsidR="00991DF3" w:rsidRPr="00991DF3" w:rsidRDefault="004D451E" w:rsidP="00641B50">
            <w:pPr>
              <w:ind w:right="140" w:firstLine="0"/>
              <w:jc w:val="center"/>
              <w:rPr>
                <w:b/>
                <w:bCs/>
                <w:color w:val="000000"/>
                <w:sz w:val="20"/>
                <w:szCs w:val="20"/>
              </w:rPr>
            </w:pPr>
            <w:r>
              <w:rPr>
                <w:b/>
                <w:bCs/>
                <w:color w:val="000000"/>
                <w:sz w:val="20"/>
                <w:szCs w:val="20"/>
              </w:rPr>
              <w:t>26,36</w:t>
            </w:r>
          </w:p>
        </w:tc>
      </w:tr>
    </w:tbl>
    <w:p w14:paraId="27ECCC3D" w14:textId="2005B187" w:rsidR="00050B91" w:rsidRPr="00832631" w:rsidRDefault="00050B91" w:rsidP="00641B50">
      <w:pPr>
        <w:pStyle w:val="aff5"/>
        <w:spacing w:before="120"/>
        <w:ind w:right="140"/>
        <w:rPr>
          <w:lang w:val="ru-RU"/>
        </w:rPr>
      </w:pPr>
      <w:bookmarkStart w:id="34" w:name="OLE_LINK241"/>
      <w:bookmarkStart w:id="35" w:name="OLE_LINK242"/>
      <w:bookmarkStart w:id="36" w:name="OLE_LINK24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r w:rsidRPr="00832631">
        <w:rPr>
          <w:lang w:val="ru-RU"/>
        </w:rPr>
        <w:t xml:space="preserve">Численность населения </w:t>
      </w:r>
      <w:r w:rsidR="00641B50">
        <w:rPr>
          <w:lang w:val="ru-RU"/>
        </w:rPr>
        <w:t>Усть-Донецкого</w:t>
      </w:r>
      <w:r w:rsidRPr="00832631">
        <w:rPr>
          <w:lang w:val="ru-RU"/>
        </w:rPr>
        <w:t xml:space="preserve"> района на </w:t>
      </w:r>
      <w:r>
        <w:rPr>
          <w:lang w:val="ru-RU"/>
        </w:rPr>
        <w:t xml:space="preserve">начало </w:t>
      </w:r>
      <w:r w:rsidR="005E0B3A">
        <w:rPr>
          <w:lang w:val="ru-RU"/>
        </w:rPr>
        <w:t>202</w:t>
      </w:r>
      <w:r w:rsidR="00097FAF">
        <w:rPr>
          <w:lang w:val="ru-RU"/>
        </w:rPr>
        <w:t>5</w:t>
      </w:r>
      <w:r>
        <w:rPr>
          <w:lang w:val="ru-RU"/>
        </w:rPr>
        <w:t xml:space="preserve"> </w:t>
      </w:r>
      <w:r w:rsidRPr="00832631">
        <w:rPr>
          <w:lang w:val="ru-RU"/>
        </w:rPr>
        <w:t xml:space="preserve">года – </w:t>
      </w:r>
      <w:r w:rsidR="00991DF3">
        <w:rPr>
          <w:lang w:val="ru-RU"/>
        </w:rPr>
        <w:t>3</w:t>
      </w:r>
      <w:r w:rsidR="004D451E">
        <w:rPr>
          <w:lang w:val="ru-RU"/>
        </w:rPr>
        <w:t>0390</w:t>
      </w:r>
      <w:r w:rsidRPr="00832631">
        <w:rPr>
          <w:lang w:val="ru-RU"/>
        </w:rPr>
        <w:t xml:space="preserve"> чел.</w:t>
      </w:r>
      <w:r w:rsidR="007D4B7D">
        <w:rPr>
          <w:lang w:val="ru-RU"/>
        </w:rPr>
        <w:t xml:space="preserve"> </w:t>
      </w:r>
      <w:r>
        <w:rPr>
          <w:lang w:val="ru-RU"/>
        </w:rPr>
        <w:t xml:space="preserve">Плотность населения района на начало </w:t>
      </w:r>
      <w:r w:rsidR="005E0B3A">
        <w:rPr>
          <w:lang w:val="ru-RU"/>
        </w:rPr>
        <w:t>202</w:t>
      </w:r>
      <w:r w:rsidR="00097FAF">
        <w:rPr>
          <w:lang w:val="ru-RU"/>
        </w:rPr>
        <w:t>5</w:t>
      </w:r>
      <w:r>
        <w:rPr>
          <w:lang w:val="ru-RU"/>
        </w:rPr>
        <w:t xml:space="preserve"> года составляла </w:t>
      </w:r>
      <w:r w:rsidR="004D451E">
        <w:rPr>
          <w:lang w:val="ru-RU"/>
        </w:rPr>
        <w:t>26,36</w:t>
      </w:r>
      <w:r>
        <w:rPr>
          <w:lang w:val="ru-RU"/>
        </w:rPr>
        <w:t xml:space="preserve"> чел. на кв. км.</w:t>
      </w:r>
    </w:p>
    <w:p w14:paraId="7434AFE8" w14:textId="0F3DA237" w:rsidR="00727C61" w:rsidRPr="00943AA0" w:rsidRDefault="00727C61" w:rsidP="00641B50">
      <w:pPr>
        <w:pStyle w:val="aff5"/>
        <w:ind w:right="140"/>
        <w:rPr>
          <w:lang w:val="ru-RU"/>
        </w:rPr>
      </w:pPr>
      <w:r w:rsidRPr="00943AA0">
        <w:rPr>
          <w:lang w:val="ru-RU"/>
        </w:rPr>
        <w:t xml:space="preserve">Возрастная структура населения </w:t>
      </w:r>
      <w:r w:rsidR="00641B50">
        <w:rPr>
          <w:lang w:val="ru-RU"/>
        </w:rPr>
        <w:t>Усть-Донецкого</w:t>
      </w:r>
      <w:r w:rsidRPr="00943AA0">
        <w:rPr>
          <w:lang w:val="ru-RU"/>
        </w:rPr>
        <w:t xml:space="preserve"> района </w:t>
      </w:r>
      <w:r w:rsidR="00667F14">
        <w:rPr>
          <w:lang w:val="ru-RU"/>
        </w:rPr>
        <w:t>Ростовск</w:t>
      </w:r>
      <w:r w:rsidR="00050B91" w:rsidRPr="00943AA0">
        <w:rPr>
          <w:lang w:val="ru-RU"/>
        </w:rPr>
        <w:t>ой</w:t>
      </w:r>
      <w:r w:rsidR="00285D4E" w:rsidRPr="00943AA0">
        <w:rPr>
          <w:lang w:val="ru-RU"/>
        </w:rPr>
        <w:t xml:space="preserve"> области</w:t>
      </w:r>
      <w:r w:rsidRPr="00943AA0">
        <w:rPr>
          <w:lang w:val="ru-RU"/>
        </w:rPr>
        <w:t xml:space="preserve"> на начало </w:t>
      </w:r>
      <w:r w:rsidR="00985782">
        <w:rPr>
          <w:lang w:val="ru-RU"/>
        </w:rPr>
        <w:t>2024</w:t>
      </w:r>
      <w:r w:rsidRPr="00943AA0">
        <w:rPr>
          <w:lang w:val="ru-RU"/>
        </w:rPr>
        <w:t xml:space="preserve"> года отражена в таблице 2.</w:t>
      </w:r>
      <w:r w:rsidR="007F52AD" w:rsidRPr="00943AA0">
        <w:rPr>
          <w:lang w:val="ru-RU"/>
        </w:rPr>
        <w:t>2</w:t>
      </w:r>
      <w:r w:rsidRPr="00943AA0">
        <w:rPr>
          <w:lang w:val="ru-RU"/>
        </w:rPr>
        <w:t>.</w:t>
      </w:r>
    </w:p>
    <w:p w14:paraId="244D4ABF" w14:textId="3B4C345A" w:rsidR="00727C61" w:rsidRPr="00943AA0" w:rsidRDefault="00727C61" w:rsidP="00641B50">
      <w:pPr>
        <w:pStyle w:val="aff5"/>
        <w:keepNext/>
        <w:ind w:right="140"/>
        <w:jc w:val="right"/>
        <w:rPr>
          <w:lang w:val="ru-RU"/>
        </w:rPr>
      </w:pPr>
      <w:r w:rsidRPr="00943AA0">
        <w:rPr>
          <w:lang w:val="ru-RU"/>
        </w:rPr>
        <w:t>Таблица 2.</w:t>
      </w:r>
      <w:r w:rsidR="007F52AD" w:rsidRPr="00943AA0">
        <w:rPr>
          <w:lang w:val="ru-RU"/>
        </w:rPr>
        <w:t>2</w:t>
      </w:r>
    </w:p>
    <w:p w14:paraId="443957C7" w14:textId="40599172" w:rsidR="00727C61" w:rsidRPr="00943AA0" w:rsidRDefault="00727C61" w:rsidP="00641B50">
      <w:pPr>
        <w:pStyle w:val="5"/>
        <w:ind w:right="140"/>
      </w:pPr>
      <w:r w:rsidRPr="00943AA0">
        <w:t xml:space="preserve">Возрастная структура населения </w:t>
      </w:r>
      <w:r w:rsidR="00641B50">
        <w:t>Усть-Донецкого</w:t>
      </w:r>
      <w:r w:rsidRPr="00943AA0">
        <w:t xml:space="preserve"> района </w:t>
      </w:r>
      <w:r w:rsidR="00667F14">
        <w:t>Ростовск</w:t>
      </w:r>
      <w:r w:rsidR="00050B91" w:rsidRPr="00943AA0">
        <w:t>ой</w:t>
      </w:r>
      <w:r w:rsidR="00285D4E" w:rsidRPr="00943AA0">
        <w:t xml:space="preserve"> области</w:t>
      </w:r>
      <w:r w:rsidRPr="00943AA0">
        <w:t xml:space="preserve"> (по данным статистики на </w:t>
      </w:r>
      <w:r w:rsidR="00943AA0">
        <w:t xml:space="preserve">начало </w:t>
      </w:r>
      <w:r w:rsidR="00B54ABD">
        <w:t>202</w:t>
      </w:r>
      <w:r w:rsidR="004D451E">
        <w:t>5</w:t>
      </w:r>
      <w:r w:rsidR="00943AA0">
        <w:t xml:space="preserve"> года</w:t>
      </w:r>
      <w:r w:rsidRPr="00943AA0">
        <w:t>)</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983"/>
        <w:gridCol w:w="1134"/>
        <w:gridCol w:w="992"/>
        <w:gridCol w:w="567"/>
        <w:gridCol w:w="3260"/>
        <w:gridCol w:w="1134"/>
        <w:gridCol w:w="993"/>
        <w:gridCol w:w="1417"/>
      </w:tblGrid>
      <w:tr w:rsidR="007520DB" w:rsidRPr="00943AA0" w14:paraId="282297E8" w14:textId="3FCF44B8" w:rsidTr="004D451E">
        <w:trPr>
          <w:cantSplit/>
          <w:trHeight w:val="230"/>
          <w:tblHeader/>
        </w:trPr>
        <w:tc>
          <w:tcPr>
            <w:tcW w:w="983" w:type="dxa"/>
            <w:shd w:val="clear" w:color="auto" w:fill="auto"/>
            <w:hideMark/>
          </w:tcPr>
          <w:p w14:paraId="6EF389CD" w14:textId="05A1739E" w:rsidR="007520DB" w:rsidRPr="00943AA0" w:rsidRDefault="007520DB" w:rsidP="00641B50">
            <w:pPr>
              <w:spacing w:line="276" w:lineRule="auto"/>
              <w:ind w:right="140" w:firstLine="0"/>
              <w:jc w:val="center"/>
              <w:rPr>
                <w:rFonts w:eastAsia="Calibri"/>
                <w:b/>
                <w:sz w:val="20"/>
                <w:szCs w:val="20"/>
                <w:lang w:eastAsia="en-US" w:bidi="en-US"/>
              </w:rPr>
            </w:pPr>
            <w:r w:rsidRPr="00943AA0">
              <w:rPr>
                <w:rFonts w:eastAsia="Calibri"/>
                <w:b/>
                <w:sz w:val="20"/>
                <w:szCs w:val="20"/>
                <w:lang w:eastAsia="en-US" w:bidi="en-US"/>
              </w:rPr>
              <w:t>Возраст</w:t>
            </w:r>
          </w:p>
        </w:tc>
        <w:tc>
          <w:tcPr>
            <w:tcW w:w="1134" w:type="dxa"/>
            <w:shd w:val="clear" w:color="auto" w:fill="auto"/>
          </w:tcPr>
          <w:p w14:paraId="0FFA7CB4" w14:textId="674270ED" w:rsidR="007520DB" w:rsidRPr="00943AA0" w:rsidRDefault="007520DB" w:rsidP="00641B50">
            <w:pPr>
              <w:spacing w:line="276" w:lineRule="auto"/>
              <w:ind w:right="140" w:firstLine="0"/>
              <w:jc w:val="center"/>
              <w:rPr>
                <w:rFonts w:eastAsia="Calibri"/>
                <w:b/>
                <w:sz w:val="20"/>
                <w:szCs w:val="20"/>
                <w:lang w:eastAsia="en-US" w:bidi="en-US"/>
              </w:rPr>
            </w:pPr>
            <w:r>
              <w:rPr>
                <w:rFonts w:eastAsia="Calibri"/>
                <w:b/>
                <w:sz w:val="20"/>
                <w:szCs w:val="20"/>
                <w:lang w:eastAsia="en-US" w:bidi="en-US"/>
              </w:rPr>
              <w:t>Женщины</w:t>
            </w:r>
          </w:p>
        </w:tc>
        <w:tc>
          <w:tcPr>
            <w:tcW w:w="992" w:type="dxa"/>
            <w:shd w:val="clear" w:color="auto" w:fill="auto"/>
          </w:tcPr>
          <w:p w14:paraId="178EC95A" w14:textId="4D4126AE" w:rsidR="007520DB" w:rsidRPr="00943AA0" w:rsidRDefault="007520DB" w:rsidP="00641B50">
            <w:pPr>
              <w:spacing w:line="276" w:lineRule="auto"/>
              <w:ind w:right="140" w:firstLine="0"/>
              <w:jc w:val="center"/>
              <w:rPr>
                <w:rFonts w:eastAsia="Calibri"/>
                <w:b/>
                <w:sz w:val="20"/>
                <w:szCs w:val="20"/>
                <w:lang w:eastAsia="en-US" w:bidi="en-US"/>
              </w:rPr>
            </w:pPr>
            <w:r>
              <w:rPr>
                <w:rFonts w:eastAsia="Calibri"/>
                <w:b/>
                <w:sz w:val="20"/>
                <w:szCs w:val="20"/>
                <w:lang w:eastAsia="en-US" w:bidi="en-US"/>
              </w:rPr>
              <w:t>Мужчины</w:t>
            </w:r>
          </w:p>
        </w:tc>
        <w:tc>
          <w:tcPr>
            <w:tcW w:w="567" w:type="dxa"/>
            <w:shd w:val="clear" w:color="auto" w:fill="auto"/>
            <w:hideMark/>
          </w:tcPr>
          <w:p w14:paraId="5BCF51DE" w14:textId="77777777" w:rsidR="007520DB" w:rsidRPr="00943AA0" w:rsidRDefault="007520DB" w:rsidP="00641B50">
            <w:pPr>
              <w:spacing w:line="276" w:lineRule="auto"/>
              <w:ind w:right="140" w:firstLine="0"/>
              <w:jc w:val="center"/>
              <w:rPr>
                <w:rFonts w:eastAsia="Calibri"/>
                <w:b/>
                <w:sz w:val="20"/>
                <w:szCs w:val="20"/>
                <w:lang w:eastAsia="en-US" w:bidi="en-US"/>
              </w:rPr>
            </w:pPr>
            <w:r w:rsidRPr="00943AA0">
              <w:rPr>
                <w:rFonts w:eastAsia="Calibri"/>
                <w:b/>
                <w:sz w:val="20"/>
                <w:szCs w:val="20"/>
                <w:lang w:eastAsia="en-US" w:bidi="en-US"/>
              </w:rPr>
              <w:t>Всего</w:t>
            </w:r>
          </w:p>
        </w:tc>
        <w:tc>
          <w:tcPr>
            <w:tcW w:w="3260" w:type="dxa"/>
          </w:tcPr>
          <w:p w14:paraId="0D8C1F6A" w14:textId="571652C2" w:rsidR="007520DB" w:rsidRPr="00943AA0" w:rsidRDefault="007520DB" w:rsidP="00641B50">
            <w:pPr>
              <w:spacing w:line="276" w:lineRule="auto"/>
              <w:ind w:right="140" w:firstLine="0"/>
              <w:jc w:val="center"/>
              <w:rPr>
                <w:rFonts w:eastAsia="Calibri"/>
                <w:b/>
                <w:sz w:val="20"/>
                <w:szCs w:val="20"/>
                <w:lang w:eastAsia="en-US" w:bidi="en-US"/>
              </w:rPr>
            </w:pPr>
            <w:r w:rsidRPr="00943AA0">
              <w:rPr>
                <w:rFonts w:eastAsia="Calibri"/>
                <w:b/>
                <w:sz w:val="20"/>
                <w:szCs w:val="20"/>
                <w:lang w:eastAsia="en-US" w:bidi="en-US"/>
              </w:rPr>
              <w:t>Возраст</w:t>
            </w:r>
          </w:p>
        </w:tc>
        <w:tc>
          <w:tcPr>
            <w:tcW w:w="1134" w:type="dxa"/>
          </w:tcPr>
          <w:p w14:paraId="539DCD72" w14:textId="64D9E51E" w:rsidR="007520DB" w:rsidRPr="00943AA0" w:rsidRDefault="007520DB" w:rsidP="00641B50">
            <w:pPr>
              <w:spacing w:line="276" w:lineRule="auto"/>
              <w:ind w:right="140" w:firstLine="0"/>
              <w:jc w:val="center"/>
              <w:rPr>
                <w:rFonts w:eastAsia="Calibri"/>
                <w:b/>
                <w:sz w:val="20"/>
                <w:szCs w:val="20"/>
                <w:lang w:eastAsia="en-US" w:bidi="en-US"/>
              </w:rPr>
            </w:pPr>
            <w:r>
              <w:rPr>
                <w:rFonts w:eastAsia="Calibri"/>
                <w:b/>
                <w:sz w:val="20"/>
                <w:szCs w:val="20"/>
                <w:lang w:eastAsia="en-US" w:bidi="en-US"/>
              </w:rPr>
              <w:t>Женщины</w:t>
            </w:r>
          </w:p>
        </w:tc>
        <w:tc>
          <w:tcPr>
            <w:tcW w:w="993" w:type="dxa"/>
          </w:tcPr>
          <w:p w14:paraId="67DF6122" w14:textId="6E88E85A" w:rsidR="007520DB" w:rsidRPr="00943AA0" w:rsidRDefault="007520DB" w:rsidP="00641B50">
            <w:pPr>
              <w:spacing w:line="276" w:lineRule="auto"/>
              <w:ind w:right="140" w:firstLine="0"/>
              <w:jc w:val="center"/>
              <w:rPr>
                <w:rFonts w:eastAsia="Calibri"/>
                <w:b/>
                <w:sz w:val="20"/>
                <w:szCs w:val="20"/>
                <w:lang w:eastAsia="en-US" w:bidi="en-US"/>
              </w:rPr>
            </w:pPr>
            <w:r>
              <w:rPr>
                <w:rFonts w:eastAsia="Calibri"/>
                <w:b/>
                <w:sz w:val="20"/>
                <w:szCs w:val="20"/>
                <w:lang w:eastAsia="en-US" w:bidi="en-US"/>
              </w:rPr>
              <w:t>Мужчины</w:t>
            </w:r>
          </w:p>
        </w:tc>
        <w:tc>
          <w:tcPr>
            <w:tcW w:w="1417" w:type="dxa"/>
          </w:tcPr>
          <w:p w14:paraId="7F9E4391" w14:textId="46246838" w:rsidR="007520DB" w:rsidRPr="00943AA0" w:rsidRDefault="007520DB" w:rsidP="00641B50">
            <w:pPr>
              <w:spacing w:line="276" w:lineRule="auto"/>
              <w:ind w:right="140" w:firstLine="0"/>
              <w:jc w:val="center"/>
              <w:rPr>
                <w:rFonts w:eastAsia="Calibri"/>
                <w:b/>
                <w:sz w:val="20"/>
                <w:szCs w:val="20"/>
                <w:lang w:eastAsia="en-US" w:bidi="en-US"/>
              </w:rPr>
            </w:pPr>
            <w:r w:rsidRPr="00943AA0">
              <w:rPr>
                <w:rFonts w:eastAsia="Calibri"/>
                <w:b/>
                <w:sz w:val="20"/>
                <w:szCs w:val="20"/>
                <w:lang w:eastAsia="en-US" w:bidi="en-US"/>
              </w:rPr>
              <w:t>Всего</w:t>
            </w:r>
          </w:p>
        </w:tc>
      </w:tr>
      <w:tr w:rsidR="00DB7462" w:rsidRPr="00943AA0" w14:paraId="305122ED" w14:textId="7593194B" w:rsidTr="004D451E">
        <w:trPr>
          <w:cantSplit/>
          <w:trHeight w:val="230"/>
        </w:trPr>
        <w:tc>
          <w:tcPr>
            <w:tcW w:w="983" w:type="dxa"/>
            <w:shd w:val="clear" w:color="auto" w:fill="auto"/>
            <w:vAlign w:val="center"/>
            <w:hideMark/>
          </w:tcPr>
          <w:p w14:paraId="522A74B3" w14:textId="106FBF03"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0-2</w:t>
            </w:r>
          </w:p>
        </w:tc>
        <w:tc>
          <w:tcPr>
            <w:tcW w:w="1134" w:type="dxa"/>
            <w:shd w:val="clear" w:color="auto" w:fill="auto"/>
            <w:vAlign w:val="center"/>
          </w:tcPr>
          <w:p w14:paraId="41CBD390" w14:textId="0E32A456" w:rsidR="00DB7462" w:rsidRPr="00943AA0" w:rsidRDefault="00DB7462" w:rsidP="00641B50">
            <w:pPr>
              <w:spacing w:line="276" w:lineRule="auto"/>
              <w:ind w:right="140" w:firstLine="0"/>
              <w:jc w:val="center"/>
              <w:rPr>
                <w:color w:val="000000"/>
                <w:sz w:val="20"/>
                <w:szCs w:val="20"/>
              </w:rPr>
            </w:pPr>
            <w:r>
              <w:rPr>
                <w:color w:val="000000"/>
                <w:sz w:val="20"/>
                <w:szCs w:val="20"/>
              </w:rPr>
              <w:t>430</w:t>
            </w:r>
          </w:p>
        </w:tc>
        <w:tc>
          <w:tcPr>
            <w:tcW w:w="992" w:type="dxa"/>
            <w:shd w:val="clear" w:color="auto" w:fill="auto"/>
            <w:vAlign w:val="center"/>
          </w:tcPr>
          <w:p w14:paraId="438021AA" w14:textId="24638875" w:rsidR="00DB7462" w:rsidRPr="00943AA0" w:rsidRDefault="00DB7462" w:rsidP="00641B50">
            <w:pPr>
              <w:spacing w:line="276" w:lineRule="auto"/>
              <w:ind w:right="140" w:firstLine="0"/>
              <w:jc w:val="center"/>
              <w:rPr>
                <w:color w:val="000000"/>
                <w:sz w:val="20"/>
                <w:szCs w:val="20"/>
              </w:rPr>
            </w:pPr>
            <w:r>
              <w:rPr>
                <w:color w:val="000000"/>
                <w:sz w:val="20"/>
                <w:szCs w:val="20"/>
              </w:rPr>
              <w:t>448</w:t>
            </w:r>
          </w:p>
        </w:tc>
        <w:tc>
          <w:tcPr>
            <w:tcW w:w="567" w:type="dxa"/>
            <w:shd w:val="clear" w:color="auto" w:fill="auto"/>
            <w:vAlign w:val="center"/>
          </w:tcPr>
          <w:p w14:paraId="2598553F" w14:textId="7AF01E26" w:rsidR="00DB7462" w:rsidRPr="00943AA0" w:rsidRDefault="00DB7462" w:rsidP="00641B50">
            <w:pPr>
              <w:spacing w:line="276" w:lineRule="auto"/>
              <w:ind w:right="140" w:firstLine="0"/>
              <w:jc w:val="center"/>
              <w:rPr>
                <w:color w:val="000000"/>
                <w:sz w:val="20"/>
                <w:szCs w:val="20"/>
              </w:rPr>
            </w:pPr>
            <w:r>
              <w:rPr>
                <w:color w:val="000000"/>
                <w:sz w:val="20"/>
                <w:szCs w:val="20"/>
              </w:rPr>
              <w:t>878</w:t>
            </w:r>
          </w:p>
        </w:tc>
        <w:tc>
          <w:tcPr>
            <w:tcW w:w="3260" w:type="dxa"/>
            <w:vAlign w:val="center"/>
          </w:tcPr>
          <w:p w14:paraId="273E49C2" w14:textId="338CD93B"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35-39</w:t>
            </w:r>
          </w:p>
        </w:tc>
        <w:tc>
          <w:tcPr>
            <w:tcW w:w="1134" w:type="dxa"/>
            <w:vAlign w:val="center"/>
          </w:tcPr>
          <w:p w14:paraId="1BA06687" w14:textId="7616F219" w:rsidR="00DB7462" w:rsidRDefault="00DB7462" w:rsidP="00641B50">
            <w:pPr>
              <w:spacing w:line="276" w:lineRule="auto"/>
              <w:ind w:right="140" w:firstLine="0"/>
              <w:jc w:val="center"/>
              <w:rPr>
                <w:color w:val="000000"/>
                <w:sz w:val="20"/>
                <w:szCs w:val="20"/>
              </w:rPr>
            </w:pPr>
            <w:r>
              <w:rPr>
                <w:color w:val="000000"/>
                <w:sz w:val="20"/>
                <w:szCs w:val="20"/>
              </w:rPr>
              <w:t>1230</w:t>
            </w:r>
          </w:p>
        </w:tc>
        <w:tc>
          <w:tcPr>
            <w:tcW w:w="993" w:type="dxa"/>
            <w:vAlign w:val="center"/>
          </w:tcPr>
          <w:p w14:paraId="738A14B8" w14:textId="23F89E79" w:rsidR="00DB7462" w:rsidRDefault="00DB7462" w:rsidP="00641B50">
            <w:pPr>
              <w:spacing w:line="276" w:lineRule="auto"/>
              <w:ind w:right="140" w:firstLine="0"/>
              <w:jc w:val="center"/>
              <w:rPr>
                <w:color w:val="000000"/>
                <w:sz w:val="20"/>
                <w:szCs w:val="20"/>
              </w:rPr>
            </w:pPr>
            <w:r>
              <w:rPr>
                <w:color w:val="000000"/>
                <w:sz w:val="20"/>
                <w:szCs w:val="20"/>
              </w:rPr>
              <w:t>1234</w:t>
            </w:r>
          </w:p>
        </w:tc>
        <w:tc>
          <w:tcPr>
            <w:tcW w:w="1417" w:type="dxa"/>
            <w:vAlign w:val="center"/>
          </w:tcPr>
          <w:p w14:paraId="1349C238" w14:textId="3AC249B5" w:rsidR="00DB7462" w:rsidRDefault="00DB7462" w:rsidP="00641B50">
            <w:pPr>
              <w:spacing w:line="276" w:lineRule="auto"/>
              <w:ind w:right="140" w:firstLine="0"/>
              <w:jc w:val="center"/>
              <w:rPr>
                <w:color w:val="000000"/>
                <w:sz w:val="20"/>
                <w:szCs w:val="20"/>
              </w:rPr>
            </w:pPr>
            <w:r>
              <w:rPr>
                <w:color w:val="000000"/>
                <w:sz w:val="20"/>
                <w:szCs w:val="20"/>
              </w:rPr>
              <w:t>2464</w:t>
            </w:r>
          </w:p>
        </w:tc>
      </w:tr>
      <w:tr w:rsidR="00DB7462" w:rsidRPr="00943AA0" w14:paraId="55BC3BB8" w14:textId="0FAC9D10" w:rsidTr="004D451E">
        <w:trPr>
          <w:cantSplit/>
          <w:trHeight w:val="230"/>
        </w:trPr>
        <w:tc>
          <w:tcPr>
            <w:tcW w:w="983" w:type="dxa"/>
            <w:shd w:val="clear" w:color="auto" w:fill="auto"/>
            <w:vAlign w:val="center"/>
            <w:hideMark/>
          </w:tcPr>
          <w:p w14:paraId="33B5A0B6" w14:textId="7CA3F367"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3-4</w:t>
            </w:r>
          </w:p>
        </w:tc>
        <w:tc>
          <w:tcPr>
            <w:tcW w:w="1134" w:type="dxa"/>
            <w:shd w:val="clear" w:color="auto" w:fill="auto"/>
            <w:vAlign w:val="center"/>
          </w:tcPr>
          <w:p w14:paraId="59E32BF3" w14:textId="65FFB5C0" w:rsidR="00DB7462" w:rsidRPr="00943AA0" w:rsidRDefault="00DB7462" w:rsidP="00641B50">
            <w:pPr>
              <w:spacing w:line="276" w:lineRule="auto"/>
              <w:ind w:right="140" w:firstLine="0"/>
              <w:jc w:val="center"/>
              <w:rPr>
                <w:color w:val="000000"/>
                <w:sz w:val="20"/>
                <w:szCs w:val="20"/>
              </w:rPr>
            </w:pPr>
            <w:r>
              <w:rPr>
                <w:color w:val="000000"/>
                <w:sz w:val="20"/>
                <w:szCs w:val="20"/>
              </w:rPr>
              <w:t>296</w:t>
            </w:r>
          </w:p>
        </w:tc>
        <w:tc>
          <w:tcPr>
            <w:tcW w:w="992" w:type="dxa"/>
            <w:shd w:val="clear" w:color="auto" w:fill="auto"/>
            <w:vAlign w:val="center"/>
          </w:tcPr>
          <w:p w14:paraId="7B19EE34" w14:textId="12DA54A8" w:rsidR="00DB7462" w:rsidRPr="00943AA0" w:rsidRDefault="00DB7462" w:rsidP="00641B50">
            <w:pPr>
              <w:spacing w:line="276" w:lineRule="auto"/>
              <w:ind w:right="140" w:firstLine="0"/>
              <w:jc w:val="center"/>
              <w:rPr>
                <w:color w:val="000000"/>
                <w:sz w:val="20"/>
                <w:szCs w:val="20"/>
              </w:rPr>
            </w:pPr>
            <w:r>
              <w:rPr>
                <w:color w:val="000000"/>
                <w:sz w:val="20"/>
                <w:szCs w:val="20"/>
              </w:rPr>
              <w:t>335</w:t>
            </w:r>
          </w:p>
        </w:tc>
        <w:tc>
          <w:tcPr>
            <w:tcW w:w="567" w:type="dxa"/>
            <w:shd w:val="clear" w:color="auto" w:fill="auto"/>
            <w:vAlign w:val="center"/>
          </w:tcPr>
          <w:p w14:paraId="2CD4346E" w14:textId="41927563" w:rsidR="00DB7462" w:rsidRPr="00943AA0" w:rsidRDefault="00DB7462" w:rsidP="00641B50">
            <w:pPr>
              <w:spacing w:line="276" w:lineRule="auto"/>
              <w:ind w:right="140" w:firstLine="0"/>
              <w:jc w:val="center"/>
              <w:rPr>
                <w:color w:val="000000"/>
                <w:sz w:val="20"/>
                <w:szCs w:val="20"/>
              </w:rPr>
            </w:pPr>
            <w:r>
              <w:rPr>
                <w:color w:val="000000"/>
                <w:sz w:val="20"/>
                <w:szCs w:val="20"/>
              </w:rPr>
              <w:t>631</w:t>
            </w:r>
          </w:p>
        </w:tc>
        <w:tc>
          <w:tcPr>
            <w:tcW w:w="3260" w:type="dxa"/>
            <w:vAlign w:val="center"/>
          </w:tcPr>
          <w:p w14:paraId="6C12238F" w14:textId="42624615"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40-44</w:t>
            </w:r>
          </w:p>
        </w:tc>
        <w:tc>
          <w:tcPr>
            <w:tcW w:w="1134" w:type="dxa"/>
            <w:vAlign w:val="center"/>
          </w:tcPr>
          <w:p w14:paraId="0EEB205C" w14:textId="6D9CE697" w:rsidR="00DB7462" w:rsidRDefault="00DB7462" w:rsidP="00641B50">
            <w:pPr>
              <w:spacing w:line="276" w:lineRule="auto"/>
              <w:ind w:right="140" w:firstLine="0"/>
              <w:jc w:val="center"/>
              <w:rPr>
                <w:color w:val="000000"/>
                <w:sz w:val="20"/>
                <w:szCs w:val="20"/>
              </w:rPr>
            </w:pPr>
            <w:r>
              <w:rPr>
                <w:color w:val="000000"/>
                <w:sz w:val="20"/>
                <w:szCs w:val="20"/>
              </w:rPr>
              <w:t>1108</w:t>
            </w:r>
          </w:p>
        </w:tc>
        <w:tc>
          <w:tcPr>
            <w:tcW w:w="993" w:type="dxa"/>
            <w:vAlign w:val="center"/>
          </w:tcPr>
          <w:p w14:paraId="6D452330" w14:textId="40B44678" w:rsidR="00DB7462" w:rsidRDefault="00DB7462" w:rsidP="00641B50">
            <w:pPr>
              <w:spacing w:line="276" w:lineRule="auto"/>
              <w:ind w:right="140" w:firstLine="0"/>
              <w:jc w:val="center"/>
              <w:rPr>
                <w:color w:val="000000"/>
                <w:sz w:val="20"/>
                <w:szCs w:val="20"/>
              </w:rPr>
            </w:pPr>
            <w:r>
              <w:rPr>
                <w:color w:val="000000"/>
                <w:sz w:val="20"/>
                <w:szCs w:val="20"/>
              </w:rPr>
              <w:t>1127</w:t>
            </w:r>
          </w:p>
        </w:tc>
        <w:tc>
          <w:tcPr>
            <w:tcW w:w="1417" w:type="dxa"/>
            <w:vAlign w:val="center"/>
          </w:tcPr>
          <w:p w14:paraId="1063EA5E" w14:textId="292D5F3B" w:rsidR="00DB7462" w:rsidRDefault="00DB7462" w:rsidP="00641B50">
            <w:pPr>
              <w:spacing w:line="276" w:lineRule="auto"/>
              <w:ind w:right="140" w:firstLine="0"/>
              <w:jc w:val="center"/>
              <w:rPr>
                <w:color w:val="000000"/>
                <w:sz w:val="20"/>
                <w:szCs w:val="20"/>
              </w:rPr>
            </w:pPr>
            <w:r>
              <w:rPr>
                <w:color w:val="000000"/>
                <w:sz w:val="20"/>
                <w:szCs w:val="20"/>
              </w:rPr>
              <w:t>2235</w:t>
            </w:r>
          </w:p>
        </w:tc>
      </w:tr>
      <w:tr w:rsidR="00DB7462" w:rsidRPr="00943AA0" w14:paraId="2C3F2A8F" w14:textId="6422CA6C" w:rsidTr="004D451E">
        <w:trPr>
          <w:cantSplit/>
          <w:trHeight w:val="230"/>
        </w:trPr>
        <w:tc>
          <w:tcPr>
            <w:tcW w:w="983" w:type="dxa"/>
            <w:shd w:val="clear" w:color="auto" w:fill="auto"/>
            <w:vAlign w:val="center"/>
            <w:hideMark/>
          </w:tcPr>
          <w:p w14:paraId="314BD910" w14:textId="38BDB86B"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5-6</w:t>
            </w:r>
          </w:p>
        </w:tc>
        <w:tc>
          <w:tcPr>
            <w:tcW w:w="1134" w:type="dxa"/>
            <w:shd w:val="clear" w:color="auto" w:fill="auto"/>
            <w:vAlign w:val="center"/>
          </w:tcPr>
          <w:p w14:paraId="45D2FEC6" w14:textId="7A08A42F" w:rsidR="00DB7462" w:rsidRPr="00943AA0" w:rsidRDefault="00DB7462" w:rsidP="00641B50">
            <w:pPr>
              <w:spacing w:line="276" w:lineRule="auto"/>
              <w:ind w:right="140" w:firstLine="0"/>
              <w:jc w:val="center"/>
              <w:rPr>
                <w:color w:val="000000"/>
                <w:sz w:val="20"/>
                <w:szCs w:val="20"/>
              </w:rPr>
            </w:pPr>
            <w:r>
              <w:rPr>
                <w:color w:val="000000"/>
                <w:sz w:val="20"/>
                <w:szCs w:val="20"/>
              </w:rPr>
              <w:t>365</w:t>
            </w:r>
          </w:p>
        </w:tc>
        <w:tc>
          <w:tcPr>
            <w:tcW w:w="992" w:type="dxa"/>
            <w:shd w:val="clear" w:color="auto" w:fill="auto"/>
            <w:vAlign w:val="center"/>
          </w:tcPr>
          <w:p w14:paraId="4A84C21A" w14:textId="75C7BC07" w:rsidR="00DB7462" w:rsidRPr="00943AA0" w:rsidRDefault="00DB7462" w:rsidP="00641B50">
            <w:pPr>
              <w:spacing w:line="276" w:lineRule="auto"/>
              <w:ind w:right="140" w:firstLine="0"/>
              <w:jc w:val="center"/>
              <w:rPr>
                <w:color w:val="000000"/>
                <w:sz w:val="20"/>
                <w:szCs w:val="20"/>
              </w:rPr>
            </w:pPr>
            <w:r>
              <w:rPr>
                <w:color w:val="000000"/>
                <w:sz w:val="20"/>
                <w:szCs w:val="20"/>
              </w:rPr>
              <w:t>359</w:t>
            </w:r>
          </w:p>
        </w:tc>
        <w:tc>
          <w:tcPr>
            <w:tcW w:w="567" w:type="dxa"/>
            <w:shd w:val="clear" w:color="auto" w:fill="auto"/>
            <w:vAlign w:val="center"/>
          </w:tcPr>
          <w:p w14:paraId="621746EB" w14:textId="35F5A860" w:rsidR="00DB7462" w:rsidRPr="00943AA0" w:rsidRDefault="00DB7462" w:rsidP="00641B50">
            <w:pPr>
              <w:spacing w:line="276" w:lineRule="auto"/>
              <w:ind w:right="140" w:firstLine="0"/>
              <w:jc w:val="center"/>
              <w:rPr>
                <w:color w:val="000000"/>
                <w:sz w:val="20"/>
                <w:szCs w:val="20"/>
              </w:rPr>
            </w:pPr>
            <w:r>
              <w:rPr>
                <w:color w:val="000000"/>
                <w:sz w:val="20"/>
                <w:szCs w:val="20"/>
              </w:rPr>
              <w:t>724</w:t>
            </w:r>
          </w:p>
        </w:tc>
        <w:tc>
          <w:tcPr>
            <w:tcW w:w="3260" w:type="dxa"/>
            <w:vAlign w:val="center"/>
          </w:tcPr>
          <w:p w14:paraId="25BC8CDE" w14:textId="1DCA3812"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45-49</w:t>
            </w:r>
          </w:p>
        </w:tc>
        <w:tc>
          <w:tcPr>
            <w:tcW w:w="1134" w:type="dxa"/>
            <w:vAlign w:val="center"/>
          </w:tcPr>
          <w:p w14:paraId="4D74EF3F" w14:textId="5A7AC738" w:rsidR="00DB7462" w:rsidRDefault="00DB7462" w:rsidP="00641B50">
            <w:pPr>
              <w:spacing w:line="276" w:lineRule="auto"/>
              <w:ind w:right="140" w:firstLine="0"/>
              <w:jc w:val="center"/>
              <w:rPr>
                <w:color w:val="000000"/>
                <w:sz w:val="20"/>
                <w:szCs w:val="20"/>
              </w:rPr>
            </w:pPr>
            <w:r>
              <w:rPr>
                <w:color w:val="000000"/>
                <w:sz w:val="20"/>
                <w:szCs w:val="20"/>
              </w:rPr>
              <w:t>1099</w:t>
            </w:r>
          </w:p>
        </w:tc>
        <w:tc>
          <w:tcPr>
            <w:tcW w:w="993" w:type="dxa"/>
            <w:vAlign w:val="center"/>
          </w:tcPr>
          <w:p w14:paraId="1A0B327C" w14:textId="42EBAF41" w:rsidR="00DB7462" w:rsidRDefault="00DB7462" w:rsidP="00641B50">
            <w:pPr>
              <w:spacing w:line="276" w:lineRule="auto"/>
              <w:ind w:right="140" w:firstLine="0"/>
              <w:jc w:val="center"/>
              <w:rPr>
                <w:color w:val="000000"/>
                <w:sz w:val="20"/>
                <w:szCs w:val="20"/>
              </w:rPr>
            </w:pPr>
            <w:r>
              <w:rPr>
                <w:color w:val="000000"/>
                <w:sz w:val="20"/>
                <w:szCs w:val="20"/>
              </w:rPr>
              <w:t>1044</w:t>
            </w:r>
          </w:p>
        </w:tc>
        <w:tc>
          <w:tcPr>
            <w:tcW w:w="1417" w:type="dxa"/>
            <w:vAlign w:val="center"/>
          </w:tcPr>
          <w:p w14:paraId="3A9C766B" w14:textId="66D76E83" w:rsidR="00DB7462" w:rsidRDefault="00DB7462" w:rsidP="00641B50">
            <w:pPr>
              <w:spacing w:line="276" w:lineRule="auto"/>
              <w:ind w:right="140" w:firstLine="0"/>
              <w:jc w:val="center"/>
              <w:rPr>
                <w:color w:val="000000"/>
                <w:sz w:val="20"/>
                <w:szCs w:val="20"/>
              </w:rPr>
            </w:pPr>
            <w:r>
              <w:rPr>
                <w:color w:val="000000"/>
                <w:sz w:val="20"/>
                <w:szCs w:val="20"/>
              </w:rPr>
              <w:t>2143</w:t>
            </w:r>
          </w:p>
        </w:tc>
      </w:tr>
      <w:tr w:rsidR="00DB7462" w:rsidRPr="00943AA0" w14:paraId="2D3E2D30" w14:textId="1F77C9A1" w:rsidTr="004D451E">
        <w:trPr>
          <w:cantSplit/>
          <w:trHeight w:val="230"/>
        </w:trPr>
        <w:tc>
          <w:tcPr>
            <w:tcW w:w="983" w:type="dxa"/>
            <w:shd w:val="clear" w:color="auto" w:fill="auto"/>
            <w:vAlign w:val="center"/>
            <w:hideMark/>
          </w:tcPr>
          <w:p w14:paraId="0E508C7D" w14:textId="01765408"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7</w:t>
            </w:r>
          </w:p>
        </w:tc>
        <w:tc>
          <w:tcPr>
            <w:tcW w:w="1134" w:type="dxa"/>
            <w:shd w:val="clear" w:color="auto" w:fill="auto"/>
            <w:vAlign w:val="center"/>
          </w:tcPr>
          <w:p w14:paraId="432A5766" w14:textId="133F8240" w:rsidR="00DB7462" w:rsidRPr="00943AA0" w:rsidRDefault="00DB7462" w:rsidP="00641B50">
            <w:pPr>
              <w:spacing w:line="276" w:lineRule="auto"/>
              <w:ind w:right="140" w:firstLine="0"/>
              <w:jc w:val="center"/>
              <w:rPr>
                <w:color w:val="000000"/>
                <w:sz w:val="20"/>
                <w:szCs w:val="20"/>
              </w:rPr>
            </w:pPr>
            <w:r>
              <w:rPr>
                <w:color w:val="000000"/>
                <w:sz w:val="20"/>
                <w:szCs w:val="20"/>
              </w:rPr>
              <w:t>209</w:t>
            </w:r>
          </w:p>
        </w:tc>
        <w:tc>
          <w:tcPr>
            <w:tcW w:w="992" w:type="dxa"/>
            <w:shd w:val="clear" w:color="auto" w:fill="auto"/>
            <w:vAlign w:val="center"/>
          </w:tcPr>
          <w:p w14:paraId="4A67C28A" w14:textId="3DCA141D" w:rsidR="00DB7462" w:rsidRPr="00943AA0" w:rsidRDefault="00DB7462" w:rsidP="00641B50">
            <w:pPr>
              <w:spacing w:line="276" w:lineRule="auto"/>
              <w:ind w:right="140" w:firstLine="0"/>
              <w:jc w:val="center"/>
              <w:rPr>
                <w:color w:val="000000"/>
                <w:sz w:val="20"/>
                <w:szCs w:val="20"/>
              </w:rPr>
            </w:pPr>
            <w:r>
              <w:rPr>
                <w:color w:val="000000"/>
                <w:sz w:val="20"/>
                <w:szCs w:val="20"/>
              </w:rPr>
              <w:t>209</w:t>
            </w:r>
          </w:p>
        </w:tc>
        <w:tc>
          <w:tcPr>
            <w:tcW w:w="567" w:type="dxa"/>
            <w:shd w:val="clear" w:color="auto" w:fill="auto"/>
            <w:vAlign w:val="center"/>
          </w:tcPr>
          <w:p w14:paraId="099F03D9" w14:textId="202B1BEB" w:rsidR="00DB7462" w:rsidRPr="00943AA0" w:rsidRDefault="00DB7462" w:rsidP="00641B50">
            <w:pPr>
              <w:spacing w:line="276" w:lineRule="auto"/>
              <w:ind w:right="140" w:firstLine="0"/>
              <w:jc w:val="center"/>
              <w:rPr>
                <w:color w:val="000000"/>
                <w:sz w:val="20"/>
                <w:szCs w:val="20"/>
              </w:rPr>
            </w:pPr>
            <w:r>
              <w:rPr>
                <w:color w:val="000000"/>
                <w:sz w:val="20"/>
                <w:szCs w:val="20"/>
              </w:rPr>
              <w:t>418</w:t>
            </w:r>
          </w:p>
        </w:tc>
        <w:tc>
          <w:tcPr>
            <w:tcW w:w="3260" w:type="dxa"/>
            <w:vAlign w:val="center"/>
          </w:tcPr>
          <w:p w14:paraId="517EE866" w14:textId="2C01E5FE"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50-54</w:t>
            </w:r>
          </w:p>
        </w:tc>
        <w:tc>
          <w:tcPr>
            <w:tcW w:w="1134" w:type="dxa"/>
            <w:vAlign w:val="center"/>
          </w:tcPr>
          <w:p w14:paraId="0CA672C4" w14:textId="286FD924" w:rsidR="00DB7462" w:rsidRDefault="00DB7462" w:rsidP="00641B50">
            <w:pPr>
              <w:spacing w:line="276" w:lineRule="auto"/>
              <w:ind w:right="140" w:firstLine="0"/>
              <w:jc w:val="center"/>
              <w:rPr>
                <w:color w:val="000000"/>
                <w:sz w:val="20"/>
                <w:szCs w:val="20"/>
              </w:rPr>
            </w:pPr>
            <w:r>
              <w:rPr>
                <w:color w:val="000000"/>
                <w:sz w:val="20"/>
                <w:szCs w:val="20"/>
              </w:rPr>
              <w:t>1144</w:t>
            </w:r>
          </w:p>
        </w:tc>
        <w:tc>
          <w:tcPr>
            <w:tcW w:w="993" w:type="dxa"/>
            <w:vAlign w:val="center"/>
          </w:tcPr>
          <w:p w14:paraId="688D7748" w14:textId="5B426722" w:rsidR="00DB7462" w:rsidRDefault="00DB7462" w:rsidP="00641B50">
            <w:pPr>
              <w:spacing w:line="276" w:lineRule="auto"/>
              <w:ind w:right="140" w:firstLine="0"/>
              <w:jc w:val="center"/>
              <w:rPr>
                <w:color w:val="000000"/>
                <w:sz w:val="20"/>
                <w:szCs w:val="20"/>
              </w:rPr>
            </w:pPr>
            <w:r>
              <w:rPr>
                <w:color w:val="000000"/>
                <w:sz w:val="20"/>
                <w:szCs w:val="20"/>
              </w:rPr>
              <w:t>1022</w:t>
            </w:r>
          </w:p>
        </w:tc>
        <w:tc>
          <w:tcPr>
            <w:tcW w:w="1417" w:type="dxa"/>
            <w:vAlign w:val="center"/>
          </w:tcPr>
          <w:p w14:paraId="1625FA32" w14:textId="2502C0D0" w:rsidR="00DB7462" w:rsidRDefault="00DB7462" w:rsidP="00641B50">
            <w:pPr>
              <w:spacing w:line="276" w:lineRule="auto"/>
              <w:ind w:right="140" w:firstLine="0"/>
              <w:jc w:val="center"/>
              <w:rPr>
                <w:color w:val="000000"/>
                <w:sz w:val="20"/>
                <w:szCs w:val="20"/>
              </w:rPr>
            </w:pPr>
            <w:r>
              <w:rPr>
                <w:color w:val="000000"/>
                <w:sz w:val="20"/>
                <w:szCs w:val="20"/>
              </w:rPr>
              <w:t>2166</w:t>
            </w:r>
          </w:p>
        </w:tc>
      </w:tr>
      <w:tr w:rsidR="00DB7462" w:rsidRPr="00943AA0" w14:paraId="0E3EF4BE" w14:textId="49FC1F5D" w:rsidTr="004D451E">
        <w:trPr>
          <w:cantSplit/>
          <w:trHeight w:val="230"/>
        </w:trPr>
        <w:tc>
          <w:tcPr>
            <w:tcW w:w="983" w:type="dxa"/>
            <w:shd w:val="clear" w:color="auto" w:fill="auto"/>
            <w:vAlign w:val="center"/>
            <w:hideMark/>
          </w:tcPr>
          <w:p w14:paraId="45584D6C" w14:textId="6158C067"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8-10</w:t>
            </w:r>
          </w:p>
        </w:tc>
        <w:tc>
          <w:tcPr>
            <w:tcW w:w="1134" w:type="dxa"/>
            <w:shd w:val="clear" w:color="auto" w:fill="auto"/>
            <w:vAlign w:val="center"/>
          </w:tcPr>
          <w:p w14:paraId="679F10E8" w14:textId="532F5EF5" w:rsidR="00DB7462" w:rsidRPr="00943AA0" w:rsidRDefault="00DB7462" w:rsidP="00641B50">
            <w:pPr>
              <w:spacing w:line="276" w:lineRule="auto"/>
              <w:ind w:right="140" w:firstLine="0"/>
              <w:jc w:val="center"/>
              <w:rPr>
                <w:color w:val="000000"/>
                <w:sz w:val="20"/>
                <w:szCs w:val="20"/>
              </w:rPr>
            </w:pPr>
            <w:r>
              <w:rPr>
                <w:color w:val="000000"/>
                <w:sz w:val="20"/>
                <w:szCs w:val="20"/>
              </w:rPr>
              <w:t>681</w:t>
            </w:r>
          </w:p>
        </w:tc>
        <w:tc>
          <w:tcPr>
            <w:tcW w:w="992" w:type="dxa"/>
            <w:shd w:val="clear" w:color="auto" w:fill="auto"/>
            <w:vAlign w:val="center"/>
          </w:tcPr>
          <w:p w14:paraId="5C588AF7" w14:textId="4569C882" w:rsidR="00DB7462" w:rsidRPr="00943AA0" w:rsidRDefault="00DB7462" w:rsidP="00641B50">
            <w:pPr>
              <w:spacing w:line="276" w:lineRule="auto"/>
              <w:ind w:right="140" w:firstLine="0"/>
              <w:jc w:val="center"/>
              <w:rPr>
                <w:color w:val="000000"/>
                <w:sz w:val="20"/>
                <w:szCs w:val="20"/>
              </w:rPr>
            </w:pPr>
            <w:r>
              <w:rPr>
                <w:color w:val="000000"/>
                <w:sz w:val="20"/>
                <w:szCs w:val="20"/>
              </w:rPr>
              <w:t>692</w:t>
            </w:r>
          </w:p>
        </w:tc>
        <w:tc>
          <w:tcPr>
            <w:tcW w:w="567" w:type="dxa"/>
            <w:shd w:val="clear" w:color="auto" w:fill="auto"/>
            <w:vAlign w:val="center"/>
          </w:tcPr>
          <w:p w14:paraId="4BD81B25" w14:textId="1192B8D4" w:rsidR="00DB7462" w:rsidRPr="00943AA0" w:rsidRDefault="00DB7462" w:rsidP="00641B50">
            <w:pPr>
              <w:spacing w:line="276" w:lineRule="auto"/>
              <w:ind w:right="140" w:firstLine="0"/>
              <w:jc w:val="center"/>
              <w:rPr>
                <w:color w:val="000000"/>
                <w:sz w:val="20"/>
                <w:szCs w:val="20"/>
              </w:rPr>
            </w:pPr>
            <w:r>
              <w:rPr>
                <w:color w:val="000000"/>
                <w:sz w:val="20"/>
                <w:szCs w:val="20"/>
              </w:rPr>
              <w:t>1373</w:t>
            </w:r>
          </w:p>
        </w:tc>
        <w:tc>
          <w:tcPr>
            <w:tcW w:w="3260" w:type="dxa"/>
            <w:vAlign w:val="center"/>
          </w:tcPr>
          <w:p w14:paraId="684C0C66" w14:textId="7880E64C"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55-59</w:t>
            </w:r>
          </w:p>
        </w:tc>
        <w:tc>
          <w:tcPr>
            <w:tcW w:w="1134" w:type="dxa"/>
            <w:vAlign w:val="center"/>
          </w:tcPr>
          <w:p w14:paraId="4884882F" w14:textId="583FA36B" w:rsidR="00DB7462" w:rsidRDefault="00DB7462" w:rsidP="00641B50">
            <w:pPr>
              <w:spacing w:line="276" w:lineRule="auto"/>
              <w:ind w:right="140" w:firstLine="0"/>
              <w:jc w:val="center"/>
              <w:rPr>
                <w:color w:val="000000"/>
                <w:sz w:val="20"/>
                <w:szCs w:val="20"/>
              </w:rPr>
            </w:pPr>
            <w:r>
              <w:rPr>
                <w:color w:val="000000"/>
                <w:sz w:val="20"/>
                <w:szCs w:val="20"/>
              </w:rPr>
              <w:t>1132</w:t>
            </w:r>
          </w:p>
        </w:tc>
        <w:tc>
          <w:tcPr>
            <w:tcW w:w="993" w:type="dxa"/>
            <w:vAlign w:val="center"/>
          </w:tcPr>
          <w:p w14:paraId="1F6958D4" w14:textId="22B39371" w:rsidR="00DB7462" w:rsidRDefault="00DB7462" w:rsidP="00641B50">
            <w:pPr>
              <w:spacing w:line="276" w:lineRule="auto"/>
              <w:ind w:right="140" w:firstLine="0"/>
              <w:jc w:val="center"/>
              <w:rPr>
                <w:color w:val="000000"/>
                <w:sz w:val="20"/>
                <w:szCs w:val="20"/>
              </w:rPr>
            </w:pPr>
            <w:r>
              <w:rPr>
                <w:color w:val="000000"/>
                <w:sz w:val="20"/>
                <w:szCs w:val="20"/>
              </w:rPr>
              <w:t>1000</w:t>
            </w:r>
          </w:p>
        </w:tc>
        <w:tc>
          <w:tcPr>
            <w:tcW w:w="1417" w:type="dxa"/>
            <w:vAlign w:val="center"/>
          </w:tcPr>
          <w:p w14:paraId="27818A1E" w14:textId="5FD453E5" w:rsidR="00DB7462" w:rsidRDefault="00DB7462" w:rsidP="00641B50">
            <w:pPr>
              <w:spacing w:line="276" w:lineRule="auto"/>
              <w:ind w:right="140" w:firstLine="0"/>
              <w:jc w:val="center"/>
              <w:rPr>
                <w:color w:val="000000"/>
                <w:sz w:val="20"/>
                <w:szCs w:val="20"/>
              </w:rPr>
            </w:pPr>
            <w:r>
              <w:rPr>
                <w:color w:val="000000"/>
                <w:sz w:val="20"/>
                <w:szCs w:val="20"/>
              </w:rPr>
              <w:t>2132</w:t>
            </w:r>
          </w:p>
        </w:tc>
      </w:tr>
      <w:tr w:rsidR="00DB7462" w:rsidRPr="00943AA0" w14:paraId="60B56BAC" w14:textId="2F9C7738" w:rsidTr="004D451E">
        <w:trPr>
          <w:cantSplit/>
          <w:trHeight w:val="230"/>
        </w:trPr>
        <w:tc>
          <w:tcPr>
            <w:tcW w:w="983" w:type="dxa"/>
            <w:shd w:val="clear" w:color="auto" w:fill="auto"/>
            <w:vAlign w:val="center"/>
            <w:hideMark/>
          </w:tcPr>
          <w:p w14:paraId="203FD659" w14:textId="24DA1FF6"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11-15</w:t>
            </w:r>
          </w:p>
        </w:tc>
        <w:tc>
          <w:tcPr>
            <w:tcW w:w="1134" w:type="dxa"/>
            <w:shd w:val="clear" w:color="auto" w:fill="auto"/>
            <w:vAlign w:val="center"/>
          </w:tcPr>
          <w:p w14:paraId="4C0EC616" w14:textId="79ABE8BF" w:rsidR="00DB7462" w:rsidRPr="00943AA0" w:rsidRDefault="00DB7462" w:rsidP="00641B50">
            <w:pPr>
              <w:spacing w:line="276" w:lineRule="auto"/>
              <w:ind w:right="140" w:firstLine="0"/>
              <w:jc w:val="center"/>
              <w:rPr>
                <w:color w:val="000000"/>
                <w:sz w:val="20"/>
                <w:szCs w:val="20"/>
              </w:rPr>
            </w:pPr>
            <w:r>
              <w:rPr>
                <w:color w:val="000000"/>
                <w:sz w:val="20"/>
                <w:szCs w:val="20"/>
              </w:rPr>
              <w:t>1131</w:t>
            </w:r>
          </w:p>
        </w:tc>
        <w:tc>
          <w:tcPr>
            <w:tcW w:w="992" w:type="dxa"/>
            <w:shd w:val="clear" w:color="auto" w:fill="auto"/>
            <w:vAlign w:val="center"/>
          </w:tcPr>
          <w:p w14:paraId="6DD204D8" w14:textId="2D9F65C0" w:rsidR="00DB7462" w:rsidRPr="00943AA0" w:rsidRDefault="00DB7462" w:rsidP="00641B50">
            <w:pPr>
              <w:spacing w:line="276" w:lineRule="auto"/>
              <w:ind w:right="140" w:firstLine="0"/>
              <w:jc w:val="center"/>
              <w:rPr>
                <w:color w:val="000000"/>
                <w:sz w:val="20"/>
                <w:szCs w:val="20"/>
              </w:rPr>
            </w:pPr>
            <w:r>
              <w:rPr>
                <w:color w:val="000000"/>
                <w:sz w:val="20"/>
                <w:szCs w:val="20"/>
              </w:rPr>
              <w:t>1078</w:t>
            </w:r>
          </w:p>
        </w:tc>
        <w:tc>
          <w:tcPr>
            <w:tcW w:w="567" w:type="dxa"/>
            <w:shd w:val="clear" w:color="auto" w:fill="auto"/>
            <w:vAlign w:val="center"/>
          </w:tcPr>
          <w:p w14:paraId="2D10BDEB" w14:textId="7E1B4A7C" w:rsidR="00DB7462" w:rsidRPr="00943AA0" w:rsidRDefault="00DB7462" w:rsidP="00641B50">
            <w:pPr>
              <w:spacing w:line="276" w:lineRule="auto"/>
              <w:ind w:right="140" w:firstLine="0"/>
              <w:jc w:val="center"/>
              <w:rPr>
                <w:color w:val="000000"/>
                <w:sz w:val="20"/>
                <w:szCs w:val="20"/>
              </w:rPr>
            </w:pPr>
            <w:r>
              <w:rPr>
                <w:color w:val="000000"/>
                <w:sz w:val="20"/>
                <w:szCs w:val="20"/>
              </w:rPr>
              <w:t>2209</w:t>
            </w:r>
          </w:p>
        </w:tc>
        <w:tc>
          <w:tcPr>
            <w:tcW w:w="3260" w:type="dxa"/>
            <w:vAlign w:val="center"/>
          </w:tcPr>
          <w:p w14:paraId="20965C6A" w14:textId="47138DAC"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60-64</w:t>
            </w:r>
          </w:p>
        </w:tc>
        <w:tc>
          <w:tcPr>
            <w:tcW w:w="1134" w:type="dxa"/>
            <w:vAlign w:val="center"/>
          </w:tcPr>
          <w:p w14:paraId="43640368" w14:textId="6B3DA428" w:rsidR="00DB7462" w:rsidRDefault="00DB7462" w:rsidP="00641B50">
            <w:pPr>
              <w:spacing w:line="276" w:lineRule="auto"/>
              <w:ind w:right="140" w:firstLine="0"/>
              <w:jc w:val="center"/>
              <w:rPr>
                <w:color w:val="000000"/>
                <w:sz w:val="20"/>
                <w:szCs w:val="20"/>
              </w:rPr>
            </w:pPr>
            <w:r>
              <w:rPr>
                <w:color w:val="000000"/>
                <w:sz w:val="20"/>
                <w:szCs w:val="20"/>
              </w:rPr>
              <w:t>1432</w:t>
            </w:r>
          </w:p>
        </w:tc>
        <w:tc>
          <w:tcPr>
            <w:tcW w:w="993" w:type="dxa"/>
            <w:vAlign w:val="center"/>
          </w:tcPr>
          <w:p w14:paraId="6EE38FC2" w14:textId="52D89814" w:rsidR="00DB7462" w:rsidRDefault="00DB7462" w:rsidP="00641B50">
            <w:pPr>
              <w:spacing w:line="276" w:lineRule="auto"/>
              <w:ind w:right="140" w:firstLine="0"/>
              <w:jc w:val="center"/>
              <w:rPr>
                <w:color w:val="000000"/>
                <w:sz w:val="20"/>
                <w:szCs w:val="20"/>
              </w:rPr>
            </w:pPr>
            <w:r>
              <w:rPr>
                <w:color w:val="000000"/>
                <w:sz w:val="20"/>
                <w:szCs w:val="20"/>
              </w:rPr>
              <w:t>1239</w:t>
            </w:r>
          </w:p>
        </w:tc>
        <w:tc>
          <w:tcPr>
            <w:tcW w:w="1417" w:type="dxa"/>
            <w:vAlign w:val="center"/>
          </w:tcPr>
          <w:p w14:paraId="2B0F03A8" w14:textId="29218A05" w:rsidR="00DB7462" w:rsidRDefault="00DB7462" w:rsidP="00641B50">
            <w:pPr>
              <w:spacing w:line="276" w:lineRule="auto"/>
              <w:ind w:right="140" w:firstLine="0"/>
              <w:jc w:val="center"/>
              <w:rPr>
                <w:color w:val="000000"/>
                <w:sz w:val="20"/>
                <w:szCs w:val="20"/>
              </w:rPr>
            </w:pPr>
            <w:r>
              <w:rPr>
                <w:color w:val="000000"/>
                <w:sz w:val="20"/>
                <w:szCs w:val="20"/>
              </w:rPr>
              <w:t>2671</w:t>
            </w:r>
          </w:p>
        </w:tc>
      </w:tr>
      <w:tr w:rsidR="00DB7462" w:rsidRPr="00943AA0" w14:paraId="2481C4F8" w14:textId="7A0C195F" w:rsidTr="004D451E">
        <w:trPr>
          <w:cantSplit/>
          <w:trHeight w:val="230"/>
        </w:trPr>
        <w:tc>
          <w:tcPr>
            <w:tcW w:w="983" w:type="dxa"/>
            <w:shd w:val="clear" w:color="auto" w:fill="auto"/>
            <w:vAlign w:val="center"/>
            <w:hideMark/>
          </w:tcPr>
          <w:p w14:paraId="2AF0967A" w14:textId="44C02788"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16-17</w:t>
            </w:r>
          </w:p>
        </w:tc>
        <w:tc>
          <w:tcPr>
            <w:tcW w:w="1134" w:type="dxa"/>
            <w:shd w:val="clear" w:color="auto" w:fill="auto"/>
            <w:vAlign w:val="center"/>
          </w:tcPr>
          <w:p w14:paraId="6AC99CDC" w14:textId="05C7F7E6" w:rsidR="00DB7462" w:rsidRPr="00943AA0" w:rsidRDefault="00DB7462" w:rsidP="00641B50">
            <w:pPr>
              <w:spacing w:line="276" w:lineRule="auto"/>
              <w:ind w:right="140" w:firstLine="0"/>
              <w:jc w:val="center"/>
              <w:rPr>
                <w:color w:val="000000"/>
                <w:sz w:val="20"/>
                <w:szCs w:val="20"/>
              </w:rPr>
            </w:pPr>
            <w:r>
              <w:rPr>
                <w:color w:val="000000"/>
                <w:sz w:val="20"/>
                <w:szCs w:val="20"/>
              </w:rPr>
              <w:t>394</w:t>
            </w:r>
          </w:p>
        </w:tc>
        <w:tc>
          <w:tcPr>
            <w:tcW w:w="992" w:type="dxa"/>
            <w:shd w:val="clear" w:color="auto" w:fill="auto"/>
            <w:vAlign w:val="center"/>
          </w:tcPr>
          <w:p w14:paraId="53939C41" w14:textId="6FEE9293" w:rsidR="00DB7462" w:rsidRPr="00943AA0" w:rsidRDefault="00DB7462" w:rsidP="00641B50">
            <w:pPr>
              <w:spacing w:line="276" w:lineRule="auto"/>
              <w:ind w:right="140" w:firstLine="0"/>
              <w:jc w:val="center"/>
              <w:rPr>
                <w:color w:val="000000"/>
                <w:sz w:val="20"/>
                <w:szCs w:val="20"/>
              </w:rPr>
            </w:pPr>
            <w:r>
              <w:rPr>
                <w:color w:val="000000"/>
                <w:sz w:val="20"/>
                <w:szCs w:val="20"/>
              </w:rPr>
              <w:t>401</w:t>
            </w:r>
          </w:p>
        </w:tc>
        <w:tc>
          <w:tcPr>
            <w:tcW w:w="567" w:type="dxa"/>
            <w:shd w:val="clear" w:color="auto" w:fill="auto"/>
            <w:vAlign w:val="center"/>
          </w:tcPr>
          <w:p w14:paraId="60DE5F06" w14:textId="1BF0F9D5" w:rsidR="00DB7462" w:rsidRPr="00943AA0" w:rsidRDefault="00DB7462" w:rsidP="00641B50">
            <w:pPr>
              <w:spacing w:line="276" w:lineRule="auto"/>
              <w:ind w:right="140" w:firstLine="0"/>
              <w:jc w:val="center"/>
              <w:rPr>
                <w:color w:val="000000"/>
                <w:sz w:val="20"/>
                <w:szCs w:val="20"/>
              </w:rPr>
            </w:pPr>
            <w:r>
              <w:rPr>
                <w:color w:val="000000"/>
                <w:sz w:val="20"/>
                <w:szCs w:val="20"/>
              </w:rPr>
              <w:t>795</w:t>
            </w:r>
          </w:p>
        </w:tc>
        <w:tc>
          <w:tcPr>
            <w:tcW w:w="3260" w:type="dxa"/>
            <w:vAlign w:val="center"/>
          </w:tcPr>
          <w:p w14:paraId="3D364D72" w14:textId="3A0FE4D2"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65-69</w:t>
            </w:r>
          </w:p>
        </w:tc>
        <w:tc>
          <w:tcPr>
            <w:tcW w:w="1134" w:type="dxa"/>
            <w:vAlign w:val="center"/>
          </w:tcPr>
          <w:p w14:paraId="6745D2AC" w14:textId="78294C05" w:rsidR="00DB7462" w:rsidRDefault="00DB7462" w:rsidP="00641B50">
            <w:pPr>
              <w:spacing w:line="276" w:lineRule="auto"/>
              <w:ind w:right="140" w:firstLine="0"/>
              <w:jc w:val="center"/>
              <w:rPr>
                <w:color w:val="000000"/>
                <w:sz w:val="20"/>
                <w:szCs w:val="20"/>
              </w:rPr>
            </w:pPr>
            <w:r>
              <w:rPr>
                <w:color w:val="000000"/>
                <w:sz w:val="20"/>
                <w:szCs w:val="20"/>
              </w:rPr>
              <w:t>1271</w:t>
            </w:r>
          </w:p>
        </w:tc>
        <w:tc>
          <w:tcPr>
            <w:tcW w:w="993" w:type="dxa"/>
            <w:vAlign w:val="center"/>
          </w:tcPr>
          <w:p w14:paraId="7CAFFC87" w14:textId="00BC38AC" w:rsidR="00DB7462" w:rsidRDefault="00DB7462" w:rsidP="00641B50">
            <w:pPr>
              <w:spacing w:line="276" w:lineRule="auto"/>
              <w:ind w:right="140" w:firstLine="0"/>
              <w:jc w:val="center"/>
              <w:rPr>
                <w:color w:val="000000"/>
                <w:sz w:val="20"/>
                <w:szCs w:val="20"/>
              </w:rPr>
            </w:pPr>
            <w:r>
              <w:rPr>
                <w:color w:val="000000"/>
                <w:sz w:val="20"/>
                <w:szCs w:val="20"/>
              </w:rPr>
              <w:t>970</w:t>
            </w:r>
          </w:p>
        </w:tc>
        <w:tc>
          <w:tcPr>
            <w:tcW w:w="1417" w:type="dxa"/>
            <w:vAlign w:val="center"/>
          </w:tcPr>
          <w:p w14:paraId="0677C467" w14:textId="7E1F4919" w:rsidR="00DB7462" w:rsidRDefault="00DB7462" w:rsidP="00641B50">
            <w:pPr>
              <w:spacing w:line="276" w:lineRule="auto"/>
              <w:ind w:right="140" w:firstLine="0"/>
              <w:jc w:val="center"/>
              <w:rPr>
                <w:color w:val="000000"/>
                <w:sz w:val="20"/>
                <w:szCs w:val="20"/>
              </w:rPr>
            </w:pPr>
            <w:r>
              <w:rPr>
                <w:color w:val="000000"/>
                <w:sz w:val="20"/>
                <w:szCs w:val="20"/>
              </w:rPr>
              <w:t>2241</w:t>
            </w:r>
          </w:p>
        </w:tc>
      </w:tr>
      <w:tr w:rsidR="00DB7462" w:rsidRPr="00943AA0" w14:paraId="05F94FEA" w14:textId="3BB6528C" w:rsidTr="004D451E">
        <w:trPr>
          <w:cantSplit/>
          <w:trHeight w:val="230"/>
        </w:trPr>
        <w:tc>
          <w:tcPr>
            <w:tcW w:w="983" w:type="dxa"/>
            <w:shd w:val="clear" w:color="auto" w:fill="auto"/>
            <w:vAlign w:val="center"/>
            <w:hideMark/>
          </w:tcPr>
          <w:p w14:paraId="7A1B23FA" w14:textId="561E8859"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18</w:t>
            </w:r>
          </w:p>
        </w:tc>
        <w:tc>
          <w:tcPr>
            <w:tcW w:w="1134" w:type="dxa"/>
            <w:shd w:val="clear" w:color="auto" w:fill="auto"/>
            <w:vAlign w:val="center"/>
          </w:tcPr>
          <w:p w14:paraId="7E401D16" w14:textId="3D8E344D" w:rsidR="00DB7462" w:rsidRPr="00943AA0" w:rsidRDefault="00DB7462" w:rsidP="00641B50">
            <w:pPr>
              <w:spacing w:line="276" w:lineRule="auto"/>
              <w:ind w:right="140" w:firstLine="0"/>
              <w:jc w:val="center"/>
              <w:rPr>
                <w:color w:val="000000"/>
                <w:sz w:val="20"/>
                <w:szCs w:val="20"/>
              </w:rPr>
            </w:pPr>
            <w:r>
              <w:rPr>
                <w:color w:val="000000"/>
                <w:sz w:val="20"/>
                <w:szCs w:val="20"/>
              </w:rPr>
              <w:t>162</w:t>
            </w:r>
          </w:p>
        </w:tc>
        <w:tc>
          <w:tcPr>
            <w:tcW w:w="992" w:type="dxa"/>
            <w:shd w:val="clear" w:color="auto" w:fill="auto"/>
            <w:vAlign w:val="center"/>
          </w:tcPr>
          <w:p w14:paraId="7CA8CB27" w14:textId="2FE15B6F" w:rsidR="00DB7462" w:rsidRPr="00943AA0" w:rsidRDefault="00DB7462" w:rsidP="00641B50">
            <w:pPr>
              <w:spacing w:line="276" w:lineRule="auto"/>
              <w:ind w:right="140" w:firstLine="0"/>
              <w:jc w:val="center"/>
              <w:rPr>
                <w:color w:val="000000"/>
                <w:sz w:val="20"/>
                <w:szCs w:val="20"/>
              </w:rPr>
            </w:pPr>
            <w:r>
              <w:rPr>
                <w:color w:val="000000"/>
                <w:sz w:val="20"/>
                <w:szCs w:val="20"/>
              </w:rPr>
              <w:t>138</w:t>
            </w:r>
          </w:p>
        </w:tc>
        <w:tc>
          <w:tcPr>
            <w:tcW w:w="567" w:type="dxa"/>
            <w:shd w:val="clear" w:color="auto" w:fill="auto"/>
            <w:vAlign w:val="center"/>
          </w:tcPr>
          <w:p w14:paraId="7286823D" w14:textId="2E9926BD" w:rsidR="00DB7462" w:rsidRPr="00943AA0" w:rsidRDefault="00DB7462" w:rsidP="00641B50">
            <w:pPr>
              <w:spacing w:line="276" w:lineRule="auto"/>
              <w:ind w:right="140" w:firstLine="0"/>
              <w:jc w:val="center"/>
              <w:rPr>
                <w:color w:val="000000"/>
                <w:sz w:val="20"/>
                <w:szCs w:val="20"/>
              </w:rPr>
            </w:pPr>
            <w:r>
              <w:rPr>
                <w:color w:val="000000"/>
                <w:sz w:val="20"/>
                <w:szCs w:val="20"/>
              </w:rPr>
              <w:t>300</w:t>
            </w:r>
          </w:p>
        </w:tc>
        <w:tc>
          <w:tcPr>
            <w:tcW w:w="3260" w:type="dxa"/>
            <w:vAlign w:val="center"/>
          </w:tcPr>
          <w:p w14:paraId="5C89A85D" w14:textId="2777AC5E" w:rsidR="00DB7462" w:rsidRDefault="00DB7462" w:rsidP="00641B50">
            <w:pPr>
              <w:spacing w:line="276" w:lineRule="auto"/>
              <w:ind w:right="140" w:firstLine="0"/>
              <w:jc w:val="left"/>
              <w:rPr>
                <w:color w:val="000000"/>
                <w:sz w:val="20"/>
                <w:szCs w:val="20"/>
              </w:rPr>
            </w:pPr>
            <w:r w:rsidRPr="00943AA0">
              <w:rPr>
                <w:rFonts w:eastAsia="Calibri"/>
                <w:b/>
                <w:sz w:val="20"/>
                <w:szCs w:val="20"/>
                <w:lang w:eastAsia="en-US" w:bidi="en-US"/>
              </w:rPr>
              <w:t>70 и старше</w:t>
            </w:r>
          </w:p>
        </w:tc>
        <w:tc>
          <w:tcPr>
            <w:tcW w:w="1134" w:type="dxa"/>
            <w:vAlign w:val="center"/>
          </w:tcPr>
          <w:p w14:paraId="280CDA05" w14:textId="03C5AD38" w:rsidR="00DB7462" w:rsidRDefault="00DB7462" w:rsidP="00641B50">
            <w:pPr>
              <w:spacing w:line="276" w:lineRule="auto"/>
              <w:ind w:right="140" w:firstLine="0"/>
              <w:jc w:val="center"/>
              <w:rPr>
                <w:color w:val="000000"/>
                <w:sz w:val="20"/>
                <w:szCs w:val="20"/>
              </w:rPr>
            </w:pPr>
            <w:r>
              <w:rPr>
                <w:color w:val="000000"/>
                <w:sz w:val="20"/>
                <w:szCs w:val="20"/>
              </w:rPr>
              <w:t>2186</w:t>
            </w:r>
          </w:p>
        </w:tc>
        <w:tc>
          <w:tcPr>
            <w:tcW w:w="993" w:type="dxa"/>
            <w:vAlign w:val="center"/>
          </w:tcPr>
          <w:p w14:paraId="1014AA51" w14:textId="0B2AF11D" w:rsidR="00DB7462" w:rsidRDefault="00DB7462" w:rsidP="00641B50">
            <w:pPr>
              <w:spacing w:line="276" w:lineRule="auto"/>
              <w:ind w:right="140" w:firstLine="0"/>
              <w:jc w:val="center"/>
              <w:rPr>
                <w:color w:val="000000"/>
                <w:sz w:val="20"/>
                <w:szCs w:val="20"/>
              </w:rPr>
            </w:pPr>
            <w:r>
              <w:rPr>
                <w:color w:val="000000"/>
                <w:sz w:val="20"/>
                <w:szCs w:val="20"/>
              </w:rPr>
              <w:t>1143</w:t>
            </w:r>
          </w:p>
        </w:tc>
        <w:tc>
          <w:tcPr>
            <w:tcW w:w="1417" w:type="dxa"/>
            <w:vAlign w:val="center"/>
          </w:tcPr>
          <w:p w14:paraId="03D69742" w14:textId="40E9EB68" w:rsidR="00DB7462" w:rsidRDefault="00DB7462" w:rsidP="00641B50">
            <w:pPr>
              <w:spacing w:line="276" w:lineRule="auto"/>
              <w:ind w:right="140" w:firstLine="0"/>
              <w:jc w:val="center"/>
              <w:rPr>
                <w:color w:val="000000"/>
                <w:sz w:val="20"/>
                <w:szCs w:val="20"/>
              </w:rPr>
            </w:pPr>
            <w:r>
              <w:rPr>
                <w:color w:val="000000"/>
                <w:sz w:val="20"/>
                <w:szCs w:val="20"/>
              </w:rPr>
              <w:t>3329</w:t>
            </w:r>
          </w:p>
        </w:tc>
      </w:tr>
      <w:tr w:rsidR="00DB7462" w:rsidRPr="00943AA0" w14:paraId="637FB8B0" w14:textId="5A756A6F" w:rsidTr="004D451E">
        <w:trPr>
          <w:cantSplit/>
          <w:trHeight w:val="230"/>
        </w:trPr>
        <w:tc>
          <w:tcPr>
            <w:tcW w:w="983" w:type="dxa"/>
            <w:shd w:val="clear" w:color="auto" w:fill="auto"/>
            <w:vAlign w:val="center"/>
            <w:hideMark/>
          </w:tcPr>
          <w:p w14:paraId="228BA949" w14:textId="5D766CD5"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19</w:t>
            </w:r>
          </w:p>
        </w:tc>
        <w:tc>
          <w:tcPr>
            <w:tcW w:w="1134" w:type="dxa"/>
            <w:shd w:val="clear" w:color="auto" w:fill="auto"/>
            <w:vAlign w:val="center"/>
          </w:tcPr>
          <w:p w14:paraId="62EA22C5" w14:textId="144EF02E" w:rsidR="00DB7462" w:rsidRPr="00943AA0" w:rsidRDefault="00DB7462" w:rsidP="00641B50">
            <w:pPr>
              <w:spacing w:line="276" w:lineRule="auto"/>
              <w:ind w:right="140" w:firstLine="0"/>
              <w:jc w:val="center"/>
              <w:rPr>
                <w:color w:val="000000"/>
                <w:sz w:val="20"/>
                <w:szCs w:val="20"/>
              </w:rPr>
            </w:pPr>
            <w:r>
              <w:rPr>
                <w:color w:val="000000"/>
                <w:sz w:val="20"/>
                <w:szCs w:val="20"/>
              </w:rPr>
              <w:t>161</w:t>
            </w:r>
          </w:p>
        </w:tc>
        <w:tc>
          <w:tcPr>
            <w:tcW w:w="992" w:type="dxa"/>
            <w:shd w:val="clear" w:color="auto" w:fill="auto"/>
            <w:vAlign w:val="center"/>
          </w:tcPr>
          <w:p w14:paraId="4B44C3D2" w14:textId="2268710F" w:rsidR="00DB7462" w:rsidRPr="00943AA0" w:rsidRDefault="00DB7462" w:rsidP="00641B50">
            <w:pPr>
              <w:spacing w:line="276" w:lineRule="auto"/>
              <w:ind w:right="140" w:firstLine="0"/>
              <w:jc w:val="center"/>
              <w:rPr>
                <w:color w:val="000000"/>
                <w:sz w:val="20"/>
                <w:szCs w:val="20"/>
              </w:rPr>
            </w:pPr>
            <w:r>
              <w:rPr>
                <w:color w:val="000000"/>
                <w:sz w:val="20"/>
                <w:szCs w:val="20"/>
              </w:rPr>
              <w:t>159</w:t>
            </w:r>
          </w:p>
        </w:tc>
        <w:tc>
          <w:tcPr>
            <w:tcW w:w="567" w:type="dxa"/>
            <w:shd w:val="clear" w:color="auto" w:fill="auto"/>
            <w:vAlign w:val="center"/>
          </w:tcPr>
          <w:p w14:paraId="28192A7B" w14:textId="1B503B37" w:rsidR="00DB7462" w:rsidRPr="00943AA0" w:rsidRDefault="00DB7462" w:rsidP="00641B50">
            <w:pPr>
              <w:spacing w:line="276" w:lineRule="auto"/>
              <w:ind w:right="140" w:firstLine="0"/>
              <w:jc w:val="center"/>
              <w:rPr>
                <w:color w:val="000000"/>
                <w:sz w:val="20"/>
                <w:szCs w:val="20"/>
              </w:rPr>
            </w:pPr>
            <w:r>
              <w:rPr>
                <w:color w:val="000000"/>
                <w:sz w:val="20"/>
                <w:szCs w:val="20"/>
              </w:rPr>
              <w:t>320</w:t>
            </w:r>
          </w:p>
        </w:tc>
        <w:tc>
          <w:tcPr>
            <w:tcW w:w="3260" w:type="dxa"/>
            <w:vAlign w:val="center"/>
          </w:tcPr>
          <w:p w14:paraId="65810BA6" w14:textId="4B02E658" w:rsidR="00DB7462" w:rsidRDefault="00DB7462" w:rsidP="00641B50">
            <w:pPr>
              <w:spacing w:line="276" w:lineRule="auto"/>
              <w:ind w:right="140" w:firstLine="0"/>
              <w:jc w:val="left"/>
              <w:rPr>
                <w:color w:val="000000"/>
                <w:sz w:val="20"/>
                <w:szCs w:val="20"/>
              </w:rPr>
            </w:pPr>
            <w:r w:rsidRPr="00943AA0">
              <w:rPr>
                <w:b/>
                <w:bCs/>
                <w:color w:val="000000"/>
                <w:sz w:val="20"/>
                <w:szCs w:val="20"/>
              </w:rPr>
              <w:t>моложе трудоспособного возраста</w:t>
            </w:r>
          </w:p>
        </w:tc>
        <w:tc>
          <w:tcPr>
            <w:tcW w:w="1134" w:type="dxa"/>
            <w:vAlign w:val="center"/>
          </w:tcPr>
          <w:p w14:paraId="22A8CBA7" w14:textId="2C7A572B" w:rsidR="00DB7462" w:rsidRDefault="00DB7462" w:rsidP="00641B50">
            <w:pPr>
              <w:spacing w:line="276" w:lineRule="auto"/>
              <w:ind w:right="140" w:firstLine="0"/>
              <w:jc w:val="center"/>
              <w:rPr>
                <w:color w:val="000000"/>
                <w:sz w:val="20"/>
                <w:szCs w:val="20"/>
              </w:rPr>
            </w:pPr>
            <w:r>
              <w:rPr>
                <w:color w:val="000000"/>
                <w:sz w:val="20"/>
                <w:szCs w:val="20"/>
              </w:rPr>
              <w:t>3112</w:t>
            </w:r>
          </w:p>
        </w:tc>
        <w:tc>
          <w:tcPr>
            <w:tcW w:w="993" w:type="dxa"/>
            <w:vAlign w:val="center"/>
          </w:tcPr>
          <w:p w14:paraId="4099922C" w14:textId="7258D365" w:rsidR="00DB7462" w:rsidRDefault="00DB7462" w:rsidP="00641B50">
            <w:pPr>
              <w:spacing w:line="276" w:lineRule="auto"/>
              <w:ind w:right="140" w:firstLine="0"/>
              <w:jc w:val="center"/>
              <w:rPr>
                <w:color w:val="000000"/>
                <w:sz w:val="20"/>
                <w:szCs w:val="20"/>
              </w:rPr>
            </w:pPr>
            <w:r>
              <w:rPr>
                <w:color w:val="000000"/>
                <w:sz w:val="20"/>
                <w:szCs w:val="20"/>
              </w:rPr>
              <w:t>3121</w:t>
            </w:r>
          </w:p>
        </w:tc>
        <w:tc>
          <w:tcPr>
            <w:tcW w:w="1417" w:type="dxa"/>
            <w:vAlign w:val="center"/>
          </w:tcPr>
          <w:p w14:paraId="5E8966EB" w14:textId="67B3820F" w:rsidR="00DB7462" w:rsidRDefault="00DB7462" w:rsidP="00641B50">
            <w:pPr>
              <w:spacing w:line="276" w:lineRule="auto"/>
              <w:ind w:right="140" w:firstLine="0"/>
              <w:jc w:val="center"/>
              <w:rPr>
                <w:color w:val="000000"/>
                <w:sz w:val="20"/>
                <w:szCs w:val="20"/>
              </w:rPr>
            </w:pPr>
            <w:r>
              <w:rPr>
                <w:color w:val="000000"/>
                <w:sz w:val="20"/>
                <w:szCs w:val="20"/>
              </w:rPr>
              <w:t>6233</w:t>
            </w:r>
          </w:p>
        </w:tc>
      </w:tr>
      <w:tr w:rsidR="00DB7462" w:rsidRPr="00943AA0" w14:paraId="105708CA" w14:textId="583E2368" w:rsidTr="004D451E">
        <w:trPr>
          <w:cantSplit/>
          <w:trHeight w:val="230"/>
        </w:trPr>
        <w:tc>
          <w:tcPr>
            <w:tcW w:w="983" w:type="dxa"/>
            <w:shd w:val="clear" w:color="auto" w:fill="auto"/>
            <w:vAlign w:val="center"/>
          </w:tcPr>
          <w:p w14:paraId="35DD12E7" w14:textId="242EB6CF"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20-24</w:t>
            </w:r>
          </w:p>
        </w:tc>
        <w:tc>
          <w:tcPr>
            <w:tcW w:w="1134" w:type="dxa"/>
            <w:shd w:val="clear" w:color="auto" w:fill="auto"/>
            <w:vAlign w:val="center"/>
          </w:tcPr>
          <w:p w14:paraId="7D2AEF06" w14:textId="3F3883BF" w:rsidR="00DB7462" w:rsidRPr="00943AA0" w:rsidRDefault="00DB7462" w:rsidP="00641B50">
            <w:pPr>
              <w:spacing w:line="276" w:lineRule="auto"/>
              <w:ind w:right="140" w:firstLine="0"/>
              <w:jc w:val="center"/>
              <w:rPr>
                <w:color w:val="000000"/>
                <w:sz w:val="20"/>
                <w:szCs w:val="20"/>
              </w:rPr>
            </w:pPr>
            <w:r>
              <w:rPr>
                <w:color w:val="000000"/>
                <w:sz w:val="20"/>
                <w:szCs w:val="20"/>
              </w:rPr>
              <w:t>793</w:t>
            </w:r>
          </w:p>
        </w:tc>
        <w:tc>
          <w:tcPr>
            <w:tcW w:w="992" w:type="dxa"/>
            <w:shd w:val="clear" w:color="auto" w:fill="auto"/>
            <w:vAlign w:val="center"/>
          </w:tcPr>
          <w:p w14:paraId="7320A17A" w14:textId="39D656E2" w:rsidR="00DB7462" w:rsidRPr="00943AA0" w:rsidRDefault="00DB7462" w:rsidP="00641B50">
            <w:pPr>
              <w:spacing w:line="276" w:lineRule="auto"/>
              <w:ind w:right="140" w:firstLine="0"/>
              <w:jc w:val="center"/>
              <w:rPr>
                <w:color w:val="000000"/>
                <w:sz w:val="20"/>
                <w:szCs w:val="20"/>
              </w:rPr>
            </w:pPr>
            <w:r>
              <w:rPr>
                <w:color w:val="000000"/>
                <w:sz w:val="20"/>
                <w:szCs w:val="20"/>
              </w:rPr>
              <w:t>795</w:t>
            </w:r>
          </w:p>
        </w:tc>
        <w:tc>
          <w:tcPr>
            <w:tcW w:w="567" w:type="dxa"/>
            <w:shd w:val="clear" w:color="auto" w:fill="auto"/>
            <w:vAlign w:val="center"/>
          </w:tcPr>
          <w:p w14:paraId="45DFBF87" w14:textId="37D395FD" w:rsidR="00DB7462" w:rsidRPr="00943AA0" w:rsidRDefault="00DB7462" w:rsidP="00641B50">
            <w:pPr>
              <w:spacing w:line="276" w:lineRule="auto"/>
              <w:ind w:right="140" w:firstLine="0"/>
              <w:jc w:val="center"/>
              <w:rPr>
                <w:color w:val="000000"/>
                <w:sz w:val="20"/>
                <w:szCs w:val="20"/>
              </w:rPr>
            </w:pPr>
            <w:r>
              <w:rPr>
                <w:color w:val="000000"/>
                <w:sz w:val="20"/>
                <w:szCs w:val="20"/>
              </w:rPr>
              <w:t>1588</w:t>
            </w:r>
          </w:p>
        </w:tc>
        <w:tc>
          <w:tcPr>
            <w:tcW w:w="3260" w:type="dxa"/>
            <w:vAlign w:val="center"/>
          </w:tcPr>
          <w:p w14:paraId="62E1250C" w14:textId="24FD42EC" w:rsidR="00DB7462" w:rsidRDefault="00DB7462" w:rsidP="00641B50">
            <w:pPr>
              <w:spacing w:line="276" w:lineRule="auto"/>
              <w:ind w:right="140" w:firstLine="0"/>
              <w:jc w:val="left"/>
              <w:rPr>
                <w:color w:val="000000"/>
                <w:sz w:val="20"/>
                <w:szCs w:val="20"/>
              </w:rPr>
            </w:pPr>
            <w:r w:rsidRPr="00943AA0">
              <w:rPr>
                <w:b/>
                <w:bCs/>
                <w:color w:val="000000"/>
                <w:sz w:val="20"/>
                <w:szCs w:val="20"/>
              </w:rPr>
              <w:t>трудоспособный возраст</w:t>
            </w:r>
          </w:p>
        </w:tc>
        <w:tc>
          <w:tcPr>
            <w:tcW w:w="1134" w:type="dxa"/>
            <w:vAlign w:val="center"/>
          </w:tcPr>
          <w:p w14:paraId="72571626" w14:textId="23343602" w:rsidR="00DB7462" w:rsidRDefault="00DB7462" w:rsidP="00641B50">
            <w:pPr>
              <w:spacing w:line="276" w:lineRule="auto"/>
              <w:ind w:right="140" w:firstLine="0"/>
              <w:jc w:val="center"/>
              <w:rPr>
                <w:color w:val="000000"/>
                <w:sz w:val="20"/>
                <w:szCs w:val="20"/>
              </w:rPr>
            </w:pPr>
            <w:r>
              <w:rPr>
                <w:color w:val="000000"/>
                <w:sz w:val="20"/>
                <w:szCs w:val="20"/>
              </w:rPr>
              <w:t>8514</w:t>
            </w:r>
          </w:p>
        </w:tc>
        <w:tc>
          <w:tcPr>
            <w:tcW w:w="993" w:type="dxa"/>
            <w:vAlign w:val="center"/>
          </w:tcPr>
          <w:p w14:paraId="11F99303" w14:textId="57BDF625" w:rsidR="00DB7462" w:rsidRDefault="00DB7462" w:rsidP="00641B50">
            <w:pPr>
              <w:spacing w:line="276" w:lineRule="auto"/>
              <w:ind w:right="140" w:firstLine="0"/>
              <w:jc w:val="center"/>
              <w:rPr>
                <w:color w:val="000000"/>
                <w:sz w:val="20"/>
                <w:szCs w:val="20"/>
              </w:rPr>
            </w:pPr>
            <w:r>
              <w:rPr>
                <w:color w:val="000000"/>
                <w:sz w:val="20"/>
                <w:szCs w:val="20"/>
              </w:rPr>
              <w:t>9456</w:t>
            </w:r>
          </w:p>
        </w:tc>
        <w:tc>
          <w:tcPr>
            <w:tcW w:w="1417" w:type="dxa"/>
            <w:vAlign w:val="center"/>
          </w:tcPr>
          <w:p w14:paraId="2E89A073" w14:textId="5C6B0614" w:rsidR="00DB7462" w:rsidRDefault="00DB7462" w:rsidP="00641B50">
            <w:pPr>
              <w:spacing w:line="276" w:lineRule="auto"/>
              <w:ind w:right="140" w:firstLine="0"/>
              <w:jc w:val="center"/>
              <w:rPr>
                <w:color w:val="000000"/>
                <w:sz w:val="20"/>
                <w:szCs w:val="20"/>
              </w:rPr>
            </w:pPr>
            <w:r>
              <w:rPr>
                <w:color w:val="000000"/>
                <w:sz w:val="20"/>
                <w:szCs w:val="20"/>
              </w:rPr>
              <w:t>17970</w:t>
            </w:r>
          </w:p>
        </w:tc>
      </w:tr>
      <w:tr w:rsidR="00DB7462" w:rsidRPr="00943AA0" w14:paraId="3C0960E1" w14:textId="70DD24C1" w:rsidTr="004D451E">
        <w:trPr>
          <w:cantSplit/>
          <w:trHeight w:val="230"/>
        </w:trPr>
        <w:tc>
          <w:tcPr>
            <w:tcW w:w="983" w:type="dxa"/>
            <w:shd w:val="clear" w:color="auto" w:fill="auto"/>
            <w:vAlign w:val="center"/>
          </w:tcPr>
          <w:p w14:paraId="75F8E9C6" w14:textId="2A8A371F"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25-29</w:t>
            </w:r>
          </w:p>
        </w:tc>
        <w:tc>
          <w:tcPr>
            <w:tcW w:w="1134" w:type="dxa"/>
            <w:shd w:val="clear" w:color="auto" w:fill="auto"/>
            <w:vAlign w:val="center"/>
          </w:tcPr>
          <w:p w14:paraId="692D3A34" w14:textId="36FE95D7" w:rsidR="00DB7462" w:rsidRPr="00943AA0" w:rsidRDefault="00DB7462" w:rsidP="00641B50">
            <w:pPr>
              <w:spacing w:line="276" w:lineRule="auto"/>
              <w:ind w:right="140" w:firstLine="0"/>
              <w:jc w:val="center"/>
              <w:rPr>
                <w:color w:val="000000"/>
                <w:sz w:val="20"/>
                <w:szCs w:val="20"/>
              </w:rPr>
            </w:pPr>
            <w:r>
              <w:rPr>
                <w:color w:val="000000"/>
                <w:sz w:val="20"/>
                <w:szCs w:val="20"/>
              </w:rPr>
              <w:t>785</w:t>
            </w:r>
          </w:p>
        </w:tc>
        <w:tc>
          <w:tcPr>
            <w:tcW w:w="992" w:type="dxa"/>
            <w:shd w:val="clear" w:color="auto" w:fill="auto"/>
            <w:vAlign w:val="center"/>
          </w:tcPr>
          <w:p w14:paraId="071EBEAD" w14:textId="7941F0D7" w:rsidR="00DB7462" w:rsidRPr="00943AA0" w:rsidRDefault="00DB7462" w:rsidP="00641B50">
            <w:pPr>
              <w:spacing w:line="276" w:lineRule="auto"/>
              <w:ind w:right="140" w:firstLine="0"/>
              <w:jc w:val="center"/>
              <w:rPr>
                <w:color w:val="000000"/>
                <w:sz w:val="20"/>
                <w:szCs w:val="20"/>
              </w:rPr>
            </w:pPr>
            <w:r>
              <w:rPr>
                <w:color w:val="000000"/>
                <w:sz w:val="20"/>
                <w:szCs w:val="20"/>
              </w:rPr>
              <w:t>783</w:t>
            </w:r>
          </w:p>
        </w:tc>
        <w:tc>
          <w:tcPr>
            <w:tcW w:w="567" w:type="dxa"/>
            <w:shd w:val="clear" w:color="auto" w:fill="auto"/>
            <w:vAlign w:val="center"/>
          </w:tcPr>
          <w:p w14:paraId="4185A7E6" w14:textId="22500185" w:rsidR="00DB7462" w:rsidRPr="00943AA0" w:rsidRDefault="00DB7462" w:rsidP="00641B50">
            <w:pPr>
              <w:spacing w:line="276" w:lineRule="auto"/>
              <w:ind w:right="140" w:firstLine="0"/>
              <w:jc w:val="center"/>
              <w:rPr>
                <w:color w:val="000000"/>
                <w:sz w:val="20"/>
                <w:szCs w:val="20"/>
              </w:rPr>
            </w:pPr>
            <w:r>
              <w:rPr>
                <w:color w:val="000000"/>
                <w:sz w:val="20"/>
                <w:szCs w:val="20"/>
              </w:rPr>
              <w:t>1568</w:t>
            </w:r>
          </w:p>
        </w:tc>
        <w:tc>
          <w:tcPr>
            <w:tcW w:w="3260" w:type="dxa"/>
            <w:vAlign w:val="center"/>
          </w:tcPr>
          <w:p w14:paraId="6ED7FD2B" w14:textId="71527A61" w:rsidR="00DB7462" w:rsidRDefault="00DB7462" w:rsidP="00641B50">
            <w:pPr>
              <w:spacing w:line="276" w:lineRule="auto"/>
              <w:ind w:right="140" w:firstLine="0"/>
              <w:jc w:val="left"/>
              <w:rPr>
                <w:color w:val="000000"/>
                <w:sz w:val="20"/>
                <w:szCs w:val="20"/>
              </w:rPr>
            </w:pPr>
            <w:r w:rsidRPr="00943AA0">
              <w:rPr>
                <w:b/>
                <w:bCs/>
                <w:color w:val="000000"/>
                <w:sz w:val="20"/>
                <w:szCs w:val="20"/>
              </w:rPr>
              <w:t>старше трудоспособного возраста</w:t>
            </w:r>
          </w:p>
        </w:tc>
        <w:tc>
          <w:tcPr>
            <w:tcW w:w="1134" w:type="dxa"/>
            <w:vAlign w:val="center"/>
          </w:tcPr>
          <w:p w14:paraId="6F183A9A" w14:textId="5C35B22A" w:rsidR="00DB7462" w:rsidRDefault="00DB7462" w:rsidP="00641B50">
            <w:pPr>
              <w:spacing w:line="276" w:lineRule="auto"/>
              <w:ind w:right="140" w:firstLine="0"/>
              <w:jc w:val="center"/>
              <w:rPr>
                <w:color w:val="000000"/>
                <w:sz w:val="20"/>
                <w:szCs w:val="20"/>
              </w:rPr>
            </w:pPr>
            <w:r>
              <w:rPr>
                <w:color w:val="000000"/>
                <w:sz w:val="20"/>
                <w:szCs w:val="20"/>
              </w:rPr>
              <w:t>5385</w:t>
            </w:r>
          </w:p>
        </w:tc>
        <w:tc>
          <w:tcPr>
            <w:tcW w:w="993" w:type="dxa"/>
            <w:vAlign w:val="center"/>
          </w:tcPr>
          <w:p w14:paraId="0F8D1A03" w14:textId="20580C4B" w:rsidR="00DB7462" w:rsidRDefault="00DB7462" w:rsidP="00641B50">
            <w:pPr>
              <w:spacing w:line="276" w:lineRule="auto"/>
              <w:ind w:right="140" w:firstLine="0"/>
              <w:jc w:val="center"/>
              <w:rPr>
                <w:color w:val="000000"/>
                <w:sz w:val="20"/>
                <w:szCs w:val="20"/>
              </w:rPr>
            </w:pPr>
            <w:r>
              <w:rPr>
                <w:color w:val="000000"/>
                <w:sz w:val="20"/>
                <w:szCs w:val="20"/>
              </w:rPr>
              <w:t>2628</w:t>
            </w:r>
          </w:p>
        </w:tc>
        <w:tc>
          <w:tcPr>
            <w:tcW w:w="1417" w:type="dxa"/>
            <w:vAlign w:val="center"/>
          </w:tcPr>
          <w:p w14:paraId="332BA681" w14:textId="5AEB21B4" w:rsidR="00DB7462" w:rsidRDefault="00DB7462" w:rsidP="00641B50">
            <w:pPr>
              <w:spacing w:line="276" w:lineRule="auto"/>
              <w:ind w:right="140" w:firstLine="0"/>
              <w:jc w:val="center"/>
              <w:rPr>
                <w:color w:val="000000"/>
                <w:sz w:val="20"/>
                <w:szCs w:val="20"/>
              </w:rPr>
            </w:pPr>
            <w:r>
              <w:rPr>
                <w:color w:val="000000"/>
                <w:sz w:val="20"/>
                <w:szCs w:val="20"/>
              </w:rPr>
              <w:t>8013</w:t>
            </w:r>
          </w:p>
        </w:tc>
      </w:tr>
      <w:tr w:rsidR="00DB7462" w:rsidRPr="00943AA0" w14:paraId="78537208" w14:textId="77777777" w:rsidTr="004D451E">
        <w:trPr>
          <w:cantSplit/>
          <w:trHeight w:val="230"/>
        </w:trPr>
        <w:tc>
          <w:tcPr>
            <w:tcW w:w="983" w:type="dxa"/>
            <w:shd w:val="clear" w:color="auto" w:fill="auto"/>
            <w:vAlign w:val="center"/>
          </w:tcPr>
          <w:p w14:paraId="4B3001FA" w14:textId="78971B73" w:rsidR="00DB7462" w:rsidRPr="00943AA0" w:rsidRDefault="00DB7462" w:rsidP="00641B50">
            <w:pPr>
              <w:spacing w:line="276" w:lineRule="auto"/>
              <w:ind w:right="140" w:firstLine="0"/>
              <w:jc w:val="left"/>
              <w:rPr>
                <w:rFonts w:eastAsia="Calibri"/>
                <w:b/>
                <w:sz w:val="20"/>
                <w:szCs w:val="20"/>
                <w:lang w:eastAsia="en-US" w:bidi="en-US"/>
              </w:rPr>
            </w:pPr>
            <w:r>
              <w:rPr>
                <w:b/>
                <w:bCs/>
                <w:color w:val="000000"/>
                <w:sz w:val="20"/>
                <w:szCs w:val="20"/>
              </w:rPr>
              <w:t>30-34</w:t>
            </w:r>
          </w:p>
        </w:tc>
        <w:tc>
          <w:tcPr>
            <w:tcW w:w="1134" w:type="dxa"/>
            <w:shd w:val="clear" w:color="auto" w:fill="auto"/>
            <w:vAlign w:val="center"/>
          </w:tcPr>
          <w:p w14:paraId="0BC8A13A" w14:textId="107EEC24" w:rsidR="00DB7462" w:rsidRDefault="00DB7462" w:rsidP="00641B50">
            <w:pPr>
              <w:spacing w:line="276" w:lineRule="auto"/>
              <w:ind w:right="140" w:firstLine="0"/>
              <w:jc w:val="center"/>
              <w:rPr>
                <w:color w:val="000000"/>
                <w:sz w:val="20"/>
                <w:szCs w:val="20"/>
              </w:rPr>
            </w:pPr>
            <w:r>
              <w:rPr>
                <w:color w:val="000000"/>
                <w:sz w:val="20"/>
                <w:szCs w:val="20"/>
              </w:rPr>
              <w:t>1002</w:t>
            </w:r>
          </w:p>
        </w:tc>
        <w:tc>
          <w:tcPr>
            <w:tcW w:w="992" w:type="dxa"/>
            <w:shd w:val="clear" w:color="auto" w:fill="auto"/>
            <w:vAlign w:val="center"/>
          </w:tcPr>
          <w:p w14:paraId="2ADDD389" w14:textId="5FEDF1CD" w:rsidR="00DB7462" w:rsidRDefault="00DB7462" w:rsidP="00641B50">
            <w:pPr>
              <w:spacing w:line="276" w:lineRule="auto"/>
              <w:ind w:right="140" w:firstLine="0"/>
              <w:jc w:val="center"/>
              <w:rPr>
                <w:color w:val="000000"/>
                <w:sz w:val="20"/>
                <w:szCs w:val="20"/>
              </w:rPr>
            </w:pPr>
            <w:r>
              <w:rPr>
                <w:color w:val="000000"/>
                <w:sz w:val="20"/>
                <w:szCs w:val="20"/>
              </w:rPr>
              <w:t>1029</w:t>
            </w:r>
          </w:p>
        </w:tc>
        <w:tc>
          <w:tcPr>
            <w:tcW w:w="567" w:type="dxa"/>
            <w:shd w:val="clear" w:color="auto" w:fill="auto"/>
            <w:vAlign w:val="center"/>
          </w:tcPr>
          <w:p w14:paraId="1B0901B8" w14:textId="4282563F" w:rsidR="00DB7462" w:rsidRDefault="00DB7462" w:rsidP="00641B50">
            <w:pPr>
              <w:spacing w:line="276" w:lineRule="auto"/>
              <w:ind w:right="140" w:firstLine="0"/>
              <w:jc w:val="center"/>
              <w:rPr>
                <w:color w:val="000000"/>
                <w:sz w:val="20"/>
                <w:szCs w:val="20"/>
              </w:rPr>
            </w:pPr>
            <w:r>
              <w:rPr>
                <w:color w:val="000000"/>
                <w:sz w:val="20"/>
                <w:szCs w:val="20"/>
              </w:rPr>
              <w:t>2031</w:t>
            </w:r>
          </w:p>
        </w:tc>
        <w:tc>
          <w:tcPr>
            <w:tcW w:w="3260" w:type="dxa"/>
            <w:vAlign w:val="center"/>
          </w:tcPr>
          <w:p w14:paraId="4393A63E" w14:textId="6D669B14" w:rsidR="00DB7462" w:rsidRPr="00943AA0" w:rsidRDefault="00DB7462" w:rsidP="00641B50">
            <w:pPr>
              <w:spacing w:line="276" w:lineRule="auto"/>
              <w:ind w:right="140" w:firstLine="0"/>
              <w:jc w:val="left"/>
              <w:rPr>
                <w:b/>
                <w:bCs/>
                <w:color w:val="000000"/>
                <w:sz w:val="20"/>
                <w:szCs w:val="20"/>
              </w:rPr>
            </w:pPr>
            <w:r w:rsidRPr="00943AA0">
              <w:rPr>
                <w:b/>
                <w:bCs/>
                <w:color w:val="000000"/>
                <w:sz w:val="20"/>
                <w:szCs w:val="20"/>
              </w:rPr>
              <w:t>Всего</w:t>
            </w:r>
          </w:p>
        </w:tc>
        <w:tc>
          <w:tcPr>
            <w:tcW w:w="1134" w:type="dxa"/>
            <w:vAlign w:val="center"/>
          </w:tcPr>
          <w:p w14:paraId="125D6D6C" w14:textId="7ED88B10" w:rsidR="00DB7462" w:rsidRDefault="00DB7462" w:rsidP="00641B50">
            <w:pPr>
              <w:spacing w:line="276" w:lineRule="auto"/>
              <w:ind w:right="140" w:firstLine="0"/>
              <w:jc w:val="center"/>
              <w:rPr>
                <w:b/>
                <w:bCs/>
                <w:color w:val="000000"/>
                <w:sz w:val="20"/>
                <w:szCs w:val="20"/>
              </w:rPr>
            </w:pPr>
            <w:r>
              <w:rPr>
                <w:b/>
                <w:bCs/>
                <w:color w:val="000000"/>
                <w:sz w:val="20"/>
                <w:szCs w:val="20"/>
              </w:rPr>
              <w:t>17011</w:t>
            </w:r>
          </w:p>
        </w:tc>
        <w:tc>
          <w:tcPr>
            <w:tcW w:w="993" w:type="dxa"/>
            <w:vAlign w:val="center"/>
          </w:tcPr>
          <w:p w14:paraId="253B73FF" w14:textId="62F7ED03" w:rsidR="00DB7462" w:rsidRDefault="00DB7462" w:rsidP="00641B50">
            <w:pPr>
              <w:spacing w:line="276" w:lineRule="auto"/>
              <w:ind w:right="140" w:firstLine="0"/>
              <w:jc w:val="center"/>
              <w:rPr>
                <w:b/>
                <w:bCs/>
                <w:color w:val="000000"/>
                <w:sz w:val="20"/>
                <w:szCs w:val="20"/>
              </w:rPr>
            </w:pPr>
            <w:r>
              <w:rPr>
                <w:b/>
                <w:bCs/>
                <w:color w:val="000000"/>
                <w:sz w:val="20"/>
                <w:szCs w:val="20"/>
              </w:rPr>
              <w:t>15205</w:t>
            </w:r>
          </w:p>
        </w:tc>
        <w:tc>
          <w:tcPr>
            <w:tcW w:w="1417" w:type="dxa"/>
            <w:vAlign w:val="center"/>
          </w:tcPr>
          <w:p w14:paraId="74DDB41B" w14:textId="7AB58435" w:rsidR="00DB7462" w:rsidRDefault="00DB7462" w:rsidP="00641B50">
            <w:pPr>
              <w:spacing w:line="276" w:lineRule="auto"/>
              <w:ind w:right="140" w:firstLine="0"/>
              <w:jc w:val="center"/>
              <w:rPr>
                <w:b/>
                <w:bCs/>
                <w:color w:val="000000"/>
                <w:sz w:val="20"/>
                <w:szCs w:val="20"/>
              </w:rPr>
            </w:pPr>
            <w:r>
              <w:rPr>
                <w:b/>
                <w:bCs/>
                <w:color w:val="000000"/>
                <w:sz w:val="20"/>
                <w:szCs w:val="20"/>
              </w:rPr>
              <w:t>32216</w:t>
            </w:r>
          </w:p>
        </w:tc>
      </w:tr>
    </w:tbl>
    <w:p w14:paraId="6BC9476D" w14:textId="231276AF" w:rsidR="00727C61" w:rsidRDefault="00727C61" w:rsidP="00641B50">
      <w:pPr>
        <w:pStyle w:val="aff5"/>
        <w:spacing w:before="120"/>
        <w:ind w:right="140"/>
        <w:rPr>
          <w:lang w:val="ru-RU"/>
        </w:rPr>
      </w:pPr>
      <w:bookmarkStart w:id="37" w:name="OLE_LINK257"/>
      <w:bookmarkStart w:id="38" w:name="OLE_LINK258"/>
      <w:bookmarkEnd w:id="34"/>
      <w:bookmarkEnd w:id="35"/>
      <w:bookmarkEnd w:id="36"/>
      <w:r w:rsidRPr="008957A7">
        <w:rPr>
          <w:lang w:val="ru-RU"/>
        </w:rPr>
        <w:lastRenderedPageBreak/>
        <w:t xml:space="preserve">Возрастная структура населения </w:t>
      </w:r>
      <w:r w:rsidR="00641B50">
        <w:rPr>
          <w:lang w:val="ru-RU"/>
        </w:rPr>
        <w:t>Усть-Донецкого</w:t>
      </w:r>
      <w:r w:rsidRPr="008957A7">
        <w:rPr>
          <w:lang w:val="ru-RU"/>
        </w:rPr>
        <w:t xml:space="preserve"> района характеризуется превышением в общей численности населения </w:t>
      </w:r>
      <w:r w:rsidR="00641B50">
        <w:rPr>
          <w:lang w:val="ru-RU"/>
        </w:rPr>
        <w:t>Усть-Донецкого</w:t>
      </w:r>
      <w:r w:rsidRPr="008957A7">
        <w:rPr>
          <w:lang w:val="ru-RU"/>
        </w:rPr>
        <w:t xml:space="preserve"> района доли населения старше трудоспособного возраста над долей населения моложе трудоспособного возраста (</w:t>
      </w:r>
      <w:r w:rsidR="009152B0">
        <w:rPr>
          <w:lang w:val="ru-RU"/>
        </w:rPr>
        <w:t>25</w:t>
      </w:r>
      <w:r w:rsidRPr="008957A7">
        <w:rPr>
          <w:lang w:val="ru-RU"/>
        </w:rPr>
        <w:t xml:space="preserve">% и </w:t>
      </w:r>
      <w:r w:rsidR="00DB7462">
        <w:rPr>
          <w:lang w:val="ru-RU"/>
        </w:rPr>
        <w:t>19</w:t>
      </w:r>
      <w:r w:rsidRPr="008957A7">
        <w:rPr>
          <w:lang w:val="ru-RU"/>
        </w:rPr>
        <w:t>% соответственно), что свидетельствует о регрессивном типе структуры населения.</w:t>
      </w:r>
    </w:p>
    <w:p w14:paraId="39F9A80A" w14:textId="78F40A3B" w:rsidR="001077D1" w:rsidRDefault="001077D1" w:rsidP="00641B50">
      <w:pPr>
        <w:pStyle w:val="3"/>
        <w:numPr>
          <w:ilvl w:val="2"/>
          <w:numId w:val="13"/>
        </w:numPr>
        <w:ind w:left="0" w:right="140" w:hanging="11"/>
      </w:pPr>
      <w:bookmarkStart w:id="39" w:name="_Toc122281675"/>
      <w:bookmarkStart w:id="40" w:name="_Toc145926134"/>
      <w:bookmarkStart w:id="41" w:name="_Toc146292293"/>
      <w:bookmarkStart w:id="42" w:name="_Toc167962886"/>
      <w:bookmarkStart w:id="43" w:name="_Toc178700111"/>
      <w:bookmarkStart w:id="44" w:name="_Toc180062375"/>
      <w:r>
        <w:t xml:space="preserve">Стратегия </w:t>
      </w:r>
      <w:r w:rsidRPr="00E86BC5">
        <w:t xml:space="preserve">социально-экономического развития </w:t>
      </w:r>
      <w:r w:rsidR="00641B50">
        <w:t>Усть-Донецкого</w:t>
      </w:r>
      <w:r>
        <w:t xml:space="preserve"> района</w:t>
      </w:r>
      <w:r w:rsidRPr="008957A7">
        <w:t xml:space="preserve"> </w:t>
      </w:r>
      <w:r w:rsidRPr="00E86BC5">
        <w:t>и план мероприятий по ее реализации</w:t>
      </w:r>
      <w:bookmarkEnd w:id="39"/>
      <w:bookmarkEnd w:id="40"/>
      <w:bookmarkEnd w:id="41"/>
      <w:bookmarkEnd w:id="42"/>
      <w:bookmarkEnd w:id="43"/>
      <w:bookmarkEnd w:id="44"/>
    </w:p>
    <w:p w14:paraId="39B05C01" w14:textId="56AD1BCF" w:rsidR="001077D1" w:rsidRDefault="001077D1" w:rsidP="00641B50">
      <w:pPr>
        <w:pStyle w:val="aff5"/>
        <w:ind w:right="140"/>
        <w:rPr>
          <w:lang w:val="ru-RU"/>
        </w:rPr>
      </w:pPr>
      <w:r w:rsidRPr="006218F2">
        <w:rPr>
          <w:lang w:val="ru-RU"/>
        </w:rPr>
        <w:t>Ос</w:t>
      </w:r>
      <w:r>
        <w:rPr>
          <w:lang w:val="ru-RU"/>
        </w:rPr>
        <w:t>н</w:t>
      </w:r>
      <w:r w:rsidRPr="006218F2">
        <w:rPr>
          <w:lang w:val="ru-RU"/>
        </w:rPr>
        <w:t xml:space="preserve">овным документом комплексного социально-экономического развития </w:t>
      </w:r>
      <w:r>
        <w:rPr>
          <w:lang w:val="ru-RU"/>
        </w:rPr>
        <w:t>муниципального образования «</w:t>
      </w:r>
      <w:r w:rsidR="00641B50">
        <w:rPr>
          <w:lang w:val="ru-RU"/>
        </w:rPr>
        <w:t>Усть-Донецкий</w:t>
      </w:r>
      <w:r>
        <w:rPr>
          <w:lang w:val="ru-RU"/>
        </w:rPr>
        <w:t xml:space="preserve"> район» Ростовской области является </w:t>
      </w:r>
      <w:r w:rsidRPr="001077D1">
        <w:rPr>
          <w:lang w:val="ru-RU"/>
        </w:rPr>
        <w:t xml:space="preserve">Стратегия социально-экономического развития </w:t>
      </w:r>
      <w:r w:rsidR="00641B50">
        <w:rPr>
          <w:lang w:val="ru-RU"/>
        </w:rPr>
        <w:t>Усть-Донецкого</w:t>
      </w:r>
      <w:r w:rsidRPr="001077D1">
        <w:rPr>
          <w:lang w:val="ru-RU"/>
        </w:rPr>
        <w:t xml:space="preserve"> района до 2030 года </w:t>
      </w:r>
      <w:r>
        <w:rPr>
          <w:lang w:val="ru-RU"/>
        </w:rPr>
        <w:t xml:space="preserve">(далее – Стратегия </w:t>
      </w:r>
      <w:r w:rsidR="00641B50">
        <w:rPr>
          <w:lang w:val="ru-RU"/>
        </w:rPr>
        <w:t>Усть-Донецкого</w:t>
      </w:r>
      <w:r>
        <w:rPr>
          <w:lang w:val="ru-RU"/>
        </w:rPr>
        <w:t xml:space="preserve"> района до 2030 года),</w:t>
      </w:r>
      <w:r w:rsidRPr="003846DF">
        <w:rPr>
          <w:lang w:val="ru-RU"/>
        </w:rPr>
        <w:t xml:space="preserve"> </w:t>
      </w:r>
      <w:r>
        <w:rPr>
          <w:lang w:val="ru-RU"/>
        </w:rPr>
        <w:t>утвержденная решением</w:t>
      </w:r>
      <w:r w:rsidRPr="00993C37">
        <w:rPr>
          <w:lang w:val="ru-RU"/>
        </w:rPr>
        <w:t xml:space="preserve"> </w:t>
      </w:r>
      <w:r w:rsidRPr="001077D1">
        <w:rPr>
          <w:lang w:val="ru-RU"/>
        </w:rPr>
        <w:t xml:space="preserve">Собрания депутатов </w:t>
      </w:r>
      <w:r w:rsidR="00641B50">
        <w:rPr>
          <w:lang w:val="ru-RU"/>
        </w:rPr>
        <w:t>Усть-Донецкого</w:t>
      </w:r>
      <w:r w:rsidRPr="001077D1">
        <w:rPr>
          <w:lang w:val="ru-RU"/>
        </w:rPr>
        <w:t xml:space="preserve"> района </w:t>
      </w:r>
      <w:r w:rsidR="004D451E" w:rsidRPr="004D451E">
        <w:rPr>
          <w:lang w:val="ru-RU"/>
        </w:rPr>
        <w:t>от 28.12.2018 №</w:t>
      </w:r>
      <w:r w:rsidR="004D451E" w:rsidRPr="00AD13CC">
        <w:t> </w:t>
      </w:r>
      <w:r w:rsidR="004D451E" w:rsidRPr="004D451E">
        <w:rPr>
          <w:lang w:val="ru-RU"/>
        </w:rPr>
        <w:t>204</w:t>
      </w:r>
      <w:r>
        <w:rPr>
          <w:lang w:val="ru-RU"/>
        </w:rPr>
        <w:t>.</w:t>
      </w:r>
    </w:p>
    <w:p w14:paraId="155DC78B" w14:textId="678F7A90" w:rsidR="001077D1" w:rsidRPr="001077D1" w:rsidRDefault="001077D1" w:rsidP="00641B50">
      <w:pPr>
        <w:pStyle w:val="aff5"/>
        <w:ind w:right="140"/>
        <w:rPr>
          <w:lang w:val="ru-RU"/>
        </w:rPr>
      </w:pPr>
      <w:r w:rsidRPr="001077D1">
        <w:rPr>
          <w:lang w:val="ru-RU"/>
        </w:rPr>
        <w:t xml:space="preserve">Миссия </w:t>
      </w:r>
      <w:r w:rsidR="00641B50">
        <w:rPr>
          <w:lang w:val="ru-RU"/>
        </w:rPr>
        <w:t>Усть-Донецкого</w:t>
      </w:r>
      <w:r w:rsidRPr="001077D1">
        <w:rPr>
          <w:lang w:val="ru-RU"/>
        </w:rPr>
        <w:t xml:space="preserve"> района включает следующие ценностные ориентиры:</w:t>
      </w:r>
    </w:p>
    <w:p w14:paraId="0710DEAB" w14:textId="5E1B37C4" w:rsidR="00861E99" w:rsidRPr="00861E99" w:rsidRDefault="00861E99" w:rsidP="00641B50">
      <w:pPr>
        <w:pStyle w:val="aff5"/>
        <w:ind w:right="140"/>
        <w:rPr>
          <w:lang w:val="ru-RU"/>
        </w:rPr>
      </w:pPr>
      <w:r w:rsidRPr="00861E99">
        <w:rPr>
          <w:lang w:val="ru-RU"/>
        </w:rPr>
        <w:t>1. Рост социального благополучия населения</w:t>
      </w:r>
      <w:r>
        <w:rPr>
          <w:lang w:val="ru-RU"/>
        </w:rPr>
        <w:t>.</w:t>
      </w:r>
    </w:p>
    <w:p w14:paraId="2D3AF82D" w14:textId="573C7758" w:rsidR="00861E99" w:rsidRPr="00861E99" w:rsidRDefault="00861E99" w:rsidP="00641B50">
      <w:pPr>
        <w:pStyle w:val="aff5"/>
        <w:ind w:right="140"/>
        <w:rPr>
          <w:lang w:val="ru-RU"/>
        </w:rPr>
      </w:pPr>
      <w:r w:rsidRPr="00861E99">
        <w:rPr>
          <w:lang w:val="ru-RU"/>
        </w:rPr>
        <w:t xml:space="preserve">Обеспечение социального благополучия жителей – главное предназначение </w:t>
      </w:r>
      <w:r w:rsidR="00641B50">
        <w:rPr>
          <w:lang w:val="ru-RU"/>
        </w:rPr>
        <w:t>Усть-Донецкого</w:t>
      </w:r>
      <w:r w:rsidRPr="00861E99">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861E99">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4A4F96B6" w14:textId="3E5F03A2" w:rsidR="00861E99" w:rsidRPr="00861E99" w:rsidRDefault="00861E99" w:rsidP="00641B50">
      <w:pPr>
        <w:pStyle w:val="aff5"/>
        <w:ind w:right="140"/>
        <w:rPr>
          <w:lang w:val="ru-RU"/>
        </w:rPr>
      </w:pPr>
      <w:r w:rsidRPr="00861E99">
        <w:rPr>
          <w:lang w:val="ru-RU"/>
        </w:rPr>
        <w:t>2. Организация деятельности муниципального образования в «новой экономики» России</w:t>
      </w:r>
      <w:r>
        <w:rPr>
          <w:lang w:val="ru-RU"/>
        </w:rPr>
        <w:t>.</w:t>
      </w:r>
    </w:p>
    <w:p w14:paraId="6A559F14" w14:textId="3FE6415C" w:rsidR="00861E99" w:rsidRPr="00861E99" w:rsidRDefault="00861E99" w:rsidP="00641B50">
      <w:pPr>
        <w:pStyle w:val="aff5"/>
        <w:ind w:right="140"/>
        <w:rPr>
          <w:lang w:val="ru-RU"/>
        </w:rPr>
      </w:pPr>
      <w:r w:rsidRPr="00861E99">
        <w:rPr>
          <w:lang w:val="ru-RU"/>
        </w:rPr>
        <w:t xml:space="preserve">Экономический рост </w:t>
      </w:r>
      <w:r w:rsidR="00641B50">
        <w:rPr>
          <w:lang w:val="ru-RU"/>
        </w:rPr>
        <w:t>Усть-Донецкого</w:t>
      </w:r>
      <w:r w:rsidRPr="00861E99">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71C4AFBC" w14:textId="77777777" w:rsidR="00861E99" w:rsidRPr="00861E99" w:rsidRDefault="00861E99" w:rsidP="00641B50">
      <w:pPr>
        <w:pStyle w:val="aff5"/>
        <w:ind w:right="140"/>
        <w:rPr>
          <w:lang w:val="ru-RU"/>
        </w:rPr>
      </w:pPr>
      <w:r w:rsidRPr="00861E99">
        <w:rPr>
          <w:lang w:val="ru-RU"/>
        </w:rPr>
        <w:t>3. Реализация функций научно-технологического и политико-управленческого потенциала.</w:t>
      </w:r>
    </w:p>
    <w:p w14:paraId="2196A799" w14:textId="749D9398" w:rsidR="00861E99" w:rsidRPr="00861E99" w:rsidRDefault="00641B50" w:rsidP="00641B50">
      <w:pPr>
        <w:pStyle w:val="aff5"/>
        <w:ind w:right="140"/>
        <w:rPr>
          <w:lang w:val="ru-RU"/>
        </w:rPr>
      </w:pPr>
      <w:r>
        <w:rPr>
          <w:lang w:val="ru-RU"/>
        </w:rPr>
        <w:t>Усть-Донецкий</w:t>
      </w:r>
      <w:r w:rsidR="00861E99" w:rsidRPr="00861E99">
        <w:rPr>
          <w:lang w:val="ru-RU"/>
        </w:rPr>
        <w:t xml:space="preserve"> район имеет развитый образовательный комплекс. Муниципальное образование </w:t>
      </w:r>
      <w:r w:rsidR="004D451E" w:rsidRPr="00861E99">
        <w:rPr>
          <w:lang w:val="ru-RU"/>
        </w:rPr>
        <w:t>представлено 11</w:t>
      </w:r>
      <w:r w:rsidR="00861E99" w:rsidRPr="00861E99">
        <w:rPr>
          <w:lang w:val="ru-RU"/>
        </w:rPr>
        <w:t xml:space="preserve"> общеобразовательными школами и 3 муниципальными учреждениями занятые в сфере дополнительного образования. </w:t>
      </w:r>
      <w:proofErr w:type="spellStart"/>
      <w:r w:rsidR="004D451E">
        <w:rPr>
          <w:lang w:val="ru-RU"/>
        </w:rPr>
        <w:t>Р.п</w:t>
      </w:r>
      <w:proofErr w:type="spellEnd"/>
      <w:r w:rsidR="004D451E">
        <w:rPr>
          <w:lang w:val="ru-RU"/>
        </w:rPr>
        <w:t>. Усть-Донецкий</w:t>
      </w:r>
      <w:r w:rsidR="00861E99" w:rsidRPr="00861E99">
        <w:rPr>
          <w:lang w:val="ru-RU"/>
        </w:rPr>
        <w:t xml:space="preserve"> крупный населенный пункт с развитой инфраструктурой, в том числе сферы услуг. </w:t>
      </w:r>
    </w:p>
    <w:p w14:paraId="2BA86C6E" w14:textId="0DE4DCBC" w:rsidR="00861E99" w:rsidRPr="00861E99" w:rsidRDefault="00861E99" w:rsidP="00641B50">
      <w:pPr>
        <w:pStyle w:val="aff5"/>
        <w:ind w:right="140"/>
        <w:rPr>
          <w:lang w:val="ru-RU"/>
        </w:rPr>
      </w:pPr>
      <w:r w:rsidRPr="00861E99">
        <w:rPr>
          <w:lang w:val="ru-RU"/>
        </w:rPr>
        <w:t xml:space="preserve">4. Сохранение уникальной экосистемы </w:t>
      </w:r>
      <w:r w:rsidR="00641B50">
        <w:rPr>
          <w:lang w:val="ru-RU"/>
        </w:rPr>
        <w:t>Усть-Донецкого</w:t>
      </w:r>
      <w:r w:rsidRPr="00861E99">
        <w:rPr>
          <w:lang w:val="ru-RU"/>
        </w:rPr>
        <w:t xml:space="preserve"> района</w:t>
      </w:r>
      <w:r>
        <w:rPr>
          <w:lang w:val="ru-RU"/>
        </w:rPr>
        <w:t>.</w:t>
      </w:r>
    </w:p>
    <w:p w14:paraId="77547540" w14:textId="0E31717C" w:rsidR="00861E99" w:rsidRPr="00861E99" w:rsidRDefault="00861E99" w:rsidP="00641B50">
      <w:pPr>
        <w:pStyle w:val="aff5"/>
        <w:ind w:right="140"/>
        <w:rPr>
          <w:lang w:val="ru-RU"/>
        </w:rPr>
      </w:pPr>
      <w:r w:rsidRPr="00861E99">
        <w:rPr>
          <w:lang w:val="ru-RU"/>
        </w:rPr>
        <w:t xml:space="preserve">Природа </w:t>
      </w:r>
      <w:r w:rsidR="00641B50">
        <w:rPr>
          <w:lang w:val="ru-RU"/>
        </w:rPr>
        <w:t>Усть-Донецкого</w:t>
      </w:r>
      <w:r w:rsidRPr="00861E99">
        <w:rPr>
          <w:lang w:val="ru-RU"/>
        </w:rPr>
        <w:t xml:space="preserve"> района – это уникальное сочетание степных ландшафтов и красивейшей реки Дон.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с</w:t>
      </w:r>
      <w:r w:rsidR="00B63801">
        <w:rPr>
          <w:lang w:val="ru-RU"/>
        </w:rPr>
        <w:t xml:space="preserve"> </w:t>
      </w:r>
      <w:r w:rsidRPr="00861E99">
        <w:rPr>
          <w:lang w:val="ru-RU"/>
        </w:rPr>
        <w:t>лесостепными территориями Ростовской области водными ресурсами определяет видовой состав животного мира.</w:t>
      </w:r>
    </w:p>
    <w:p w14:paraId="7E23086A" w14:textId="0CFCD7E9" w:rsidR="00861E99" w:rsidRPr="00861E99" w:rsidRDefault="00861E99" w:rsidP="00641B50">
      <w:pPr>
        <w:pStyle w:val="aff5"/>
        <w:ind w:right="140"/>
        <w:rPr>
          <w:lang w:val="ru-RU"/>
        </w:rPr>
      </w:pPr>
      <w:r w:rsidRPr="00861E99">
        <w:rPr>
          <w:lang w:val="ru-RU"/>
        </w:rPr>
        <w:t xml:space="preserve">5. Сохранение и развитие уникального культурного пространства </w:t>
      </w:r>
      <w:r w:rsidR="00641B50">
        <w:rPr>
          <w:lang w:val="ru-RU"/>
        </w:rPr>
        <w:t>Усть-Донецкого</w:t>
      </w:r>
      <w:r w:rsidRPr="00861E99">
        <w:rPr>
          <w:lang w:val="ru-RU"/>
        </w:rPr>
        <w:t xml:space="preserve"> района</w:t>
      </w:r>
      <w:r>
        <w:rPr>
          <w:lang w:val="ru-RU"/>
        </w:rPr>
        <w:t>.</w:t>
      </w:r>
    </w:p>
    <w:p w14:paraId="2106C791" w14:textId="75F8905E" w:rsidR="00861E99" w:rsidRPr="00861E99" w:rsidRDefault="00641B50" w:rsidP="00641B50">
      <w:pPr>
        <w:pStyle w:val="aff5"/>
        <w:ind w:right="140"/>
        <w:rPr>
          <w:lang w:val="ru-RU"/>
        </w:rPr>
      </w:pPr>
      <w:r>
        <w:rPr>
          <w:lang w:val="ru-RU"/>
        </w:rPr>
        <w:t>Усть-Донецкий</w:t>
      </w:r>
      <w:r w:rsidR="00861E99" w:rsidRPr="00861E99">
        <w:rPr>
          <w:lang w:val="ru-RU"/>
        </w:rPr>
        <w:t xml:space="preserve"> район обладает значительным культурным наследием – это многочисленные историко-культурные объекты, памятные места. Особую роль в формировании культурного пространства </w:t>
      </w:r>
      <w:r>
        <w:rPr>
          <w:lang w:val="ru-RU"/>
        </w:rPr>
        <w:t>Усть-Донецкого</w:t>
      </w:r>
      <w:r w:rsidR="00861E99" w:rsidRPr="00861E99">
        <w:rPr>
          <w:lang w:val="ru-RU"/>
        </w:rPr>
        <w:t xml:space="preserve"> района играет самобытное Донское казачество.</w:t>
      </w:r>
    </w:p>
    <w:p w14:paraId="38658946" w14:textId="77777777" w:rsidR="00861E99" w:rsidRDefault="00861E99" w:rsidP="00641B50">
      <w:pPr>
        <w:pStyle w:val="aff5"/>
        <w:ind w:right="140"/>
        <w:rPr>
          <w:lang w:val="ru-RU"/>
        </w:rPr>
      </w:pPr>
    </w:p>
    <w:p w14:paraId="5BFFD16F" w14:textId="542B1609" w:rsidR="00874FA6" w:rsidRPr="00874FA6" w:rsidRDefault="00874FA6" w:rsidP="00641B50">
      <w:pPr>
        <w:pStyle w:val="aff5"/>
        <w:ind w:right="140"/>
        <w:rPr>
          <w:lang w:val="ru-RU"/>
        </w:rPr>
      </w:pPr>
      <w:r w:rsidRPr="00874FA6">
        <w:rPr>
          <w:lang w:val="ru-RU"/>
        </w:rPr>
        <w:t xml:space="preserve">Система целеполагания Стратегии </w:t>
      </w:r>
      <w:r w:rsidR="00641B50">
        <w:rPr>
          <w:lang w:val="ru-RU"/>
        </w:rPr>
        <w:t>Усть-Донецкого</w:t>
      </w:r>
      <w:r w:rsidR="005C4B6D">
        <w:rPr>
          <w:lang w:val="ru-RU"/>
        </w:rPr>
        <w:t xml:space="preserve"> района до 2030 года</w:t>
      </w:r>
      <w:r w:rsidR="005C4B6D" w:rsidRPr="00874FA6">
        <w:rPr>
          <w:lang w:val="ru-RU"/>
        </w:rPr>
        <w:t xml:space="preserve"> </w:t>
      </w:r>
      <w:r w:rsidRPr="00874FA6">
        <w:rPr>
          <w:lang w:val="ru-RU"/>
        </w:rPr>
        <w:t>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6A40F80D" w14:textId="424DFD96" w:rsidR="00874FA6" w:rsidRPr="00874FA6" w:rsidRDefault="00874FA6" w:rsidP="00641B50">
      <w:pPr>
        <w:pStyle w:val="aff5"/>
        <w:ind w:right="140"/>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978F725" w14:textId="4EEA7F9D" w:rsidR="00874FA6" w:rsidRPr="00874FA6" w:rsidRDefault="00874FA6" w:rsidP="00641B50">
      <w:pPr>
        <w:pStyle w:val="aff5"/>
        <w:numPr>
          <w:ilvl w:val="0"/>
          <w:numId w:val="44"/>
        </w:numPr>
        <w:ind w:right="140"/>
        <w:rPr>
          <w:lang w:val="ru-RU"/>
        </w:rPr>
      </w:pPr>
      <w:bookmarkStart w:id="45" w:name="_Hlk180075687"/>
      <w:r>
        <w:rPr>
          <w:lang w:val="ru-RU"/>
        </w:rPr>
        <w:t>п</w:t>
      </w:r>
      <w:r w:rsidRPr="00874FA6">
        <w:rPr>
          <w:lang w:val="ru-RU"/>
        </w:rPr>
        <w:t>редоставление населению качественных социальных услуг;</w:t>
      </w:r>
    </w:p>
    <w:p w14:paraId="10AE19EA" w14:textId="30E7F5D6" w:rsidR="00874FA6" w:rsidRPr="00874FA6" w:rsidRDefault="00874FA6" w:rsidP="00641B50">
      <w:pPr>
        <w:pStyle w:val="aff5"/>
        <w:numPr>
          <w:ilvl w:val="0"/>
          <w:numId w:val="44"/>
        </w:numPr>
        <w:ind w:right="140"/>
        <w:rPr>
          <w:lang w:val="ru-RU"/>
        </w:rPr>
      </w:pPr>
      <w:r>
        <w:rPr>
          <w:lang w:val="ru-RU"/>
        </w:rPr>
        <w:t>о</w:t>
      </w:r>
      <w:r w:rsidRPr="00874FA6">
        <w:rPr>
          <w:lang w:val="ru-RU"/>
        </w:rPr>
        <w:t>беспечение конкурентоспособности социальной сферы в борьбе за человеческий ка</w:t>
      </w:r>
      <w:r>
        <w:rPr>
          <w:lang w:val="ru-RU"/>
        </w:rPr>
        <w:t>п</w:t>
      </w:r>
      <w:r w:rsidRPr="00874FA6">
        <w:rPr>
          <w:lang w:val="ru-RU"/>
        </w:rPr>
        <w:t>итал;</w:t>
      </w:r>
    </w:p>
    <w:p w14:paraId="0224E6D3" w14:textId="73293CB6" w:rsidR="00874FA6" w:rsidRPr="00874FA6" w:rsidRDefault="00874FA6" w:rsidP="00641B50">
      <w:pPr>
        <w:pStyle w:val="aff5"/>
        <w:numPr>
          <w:ilvl w:val="0"/>
          <w:numId w:val="44"/>
        </w:numPr>
        <w:ind w:right="140"/>
        <w:rPr>
          <w:lang w:val="ru-RU"/>
        </w:rPr>
      </w:pPr>
      <w:r>
        <w:rPr>
          <w:lang w:val="ru-RU"/>
        </w:rPr>
        <w:t>о</w:t>
      </w:r>
      <w:r w:rsidRPr="00874FA6">
        <w:rPr>
          <w:lang w:val="ru-RU"/>
        </w:rPr>
        <w:t>беспечение экономики качественными трудовыми ресурсами;</w:t>
      </w:r>
    </w:p>
    <w:p w14:paraId="5CB7E4B3" w14:textId="07EDABE5" w:rsidR="00874FA6" w:rsidRPr="00874FA6" w:rsidRDefault="00874FA6" w:rsidP="00641B50">
      <w:pPr>
        <w:pStyle w:val="aff5"/>
        <w:numPr>
          <w:ilvl w:val="0"/>
          <w:numId w:val="44"/>
        </w:numPr>
        <w:ind w:right="140"/>
        <w:rPr>
          <w:lang w:val="ru-RU"/>
        </w:rPr>
      </w:pPr>
      <w:r>
        <w:rPr>
          <w:lang w:val="ru-RU"/>
        </w:rPr>
        <w:t>ф</w:t>
      </w:r>
      <w:r w:rsidRPr="00874FA6">
        <w:rPr>
          <w:lang w:val="ru-RU"/>
        </w:rPr>
        <w:t>ормирование территориальной доступности социальных услуг.</w:t>
      </w:r>
    </w:p>
    <w:bookmarkEnd w:id="45"/>
    <w:p w14:paraId="15CD7BC7" w14:textId="597C153D" w:rsidR="00874FA6" w:rsidRPr="00874FA6" w:rsidRDefault="00874FA6" w:rsidP="00641B50">
      <w:pPr>
        <w:pStyle w:val="aff5"/>
        <w:ind w:right="140"/>
        <w:rPr>
          <w:lang w:val="ru-RU"/>
        </w:rPr>
      </w:pPr>
      <w:r w:rsidRPr="00874FA6">
        <w:rPr>
          <w:lang w:val="ru-RU"/>
        </w:rPr>
        <w:lastRenderedPageBreak/>
        <w:t xml:space="preserve">2. Экономическая политика </w:t>
      </w:r>
      <w:r>
        <w:rPr>
          <w:lang w:val="ru-RU"/>
        </w:rPr>
        <w:t>направлена на</w:t>
      </w:r>
      <w:r w:rsidRPr="00874FA6">
        <w:rPr>
          <w:lang w:val="ru-RU"/>
        </w:rPr>
        <w:t xml:space="preserve"> повышение конкурентоспособности </w:t>
      </w:r>
      <w:r w:rsidR="00641B50">
        <w:rPr>
          <w:lang w:val="ru-RU"/>
        </w:rPr>
        <w:t>Усть-Донецкого</w:t>
      </w:r>
      <w:r w:rsidRPr="00874FA6">
        <w:rPr>
          <w:lang w:val="ru-RU"/>
        </w:rPr>
        <w:t xml:space="preserve"> района </w:t>
      </w:r>
      <w:r>
        <w:rPr>
          <w:lang w:val="ru-RU"/>
        </w:rPr>
        <w:t>и имеет следующие цели:</w:t>
      </w:r>
    </w:p>
    <w:p w14:paraId="0712361F" w14:textId="246D9E63" w:rsidR="00874FA6" w:rsidRPr="00874FA6" w:rsidRDefault="00874FA6" w:rsidP="00641B50">
      <w:pPr>
        <w:pStyle w:val="aff5"/>
        <w:numPr>
          <w:ilvl w:val="0"/>
          <w:numId w:val="44"/>
        </w:numPr>
        <w:ind w:right="140"/>
        <w:rPr>
          <w:lang w:val="ru-RU"/>
        </w:rPr>
      </w:pPr>
      <w:r>
        <w:rPr>
          <w:lang w:val="ru-RU"/>
        </w:rPr>
        <w:t>о</w:t>
      </w:r>
      <w:r w:rsidRPr="00874FA6">
        <w:rPr>
          <w:lang w:val="ru-RU"/>
        </w:rPr>
        <w:t>беспечение материального благосостояния и самореализации населения;</w:t>
      </w:r>
    </w:p>
    <w:p w14:paraId="60B2F8E9" w14:textId="2A55DD91" w:rsidR="00874FA6" w:rsidRPr="00874FA6" w:rsidRDefault="00874FA6" w:rsidP="00641B50">
      <w:pPr>
        <w:pStyle w:val="aff5"/>
        <w:numPr>
          <w:ilvl w:val="0"/>
          <w:numId w:val="44"/>
        </w:numPr>
        <w:ind w:right="140"/>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4D03DE95" w14:textId="5918E531" w:rsidR="00874FA6" w:rsidRPr="00874FA6" w:rsidRDefault="00874FA6" w:rsidP="00641B50">
      <w:pPr>
        <w:pStyle w:val="aff5"/>
        <w:numPr>
          <w:ilvl w:val="0"/>
          <w:numId w:val="44"/>
        </w:numPr>
        <w:ind w:right="140"/>
        <w:rPr>
          <w:lang w:val="ru-RU"/>
        </w:rPr>
      </w:pPr>
      <w:r>
        <w:rPr>
          <w:lang w:val="ru-RU"/>
        </w:rPr>
        <w:t>о</w:t>
      </w:r>
      <w:r w:rsidRPr="00874FA6">
        <w:rPr>
          <w:lang w:val="ru-RU"/>
        </w:rPr>
        <w:t>беспечение экономической основы для развития социальной сферы;</w:t>
      </w:r>
    </w:p>
    <w:p w14:paraId="287ECF19" w14:textId="0FEFD25A" w:rsidR="00874FA6" w:rsidRPr="00874FA6" w:rsidRDefault="00874FA6" w:rsidP="00641B50">
      <w:pPr>
        <w:pStyle w:val="aff5"/>
        <w:numPr>
          <w:ilvl w:val="0"/>
          <w:numId w:val="44"/>
        </w:numPr>
        <w:ind w:right="140"/>
        <w:rPr>
          <w:lang w:val="ru-RU"/>
        </w:rPr>
      </w:pPr>
      <w:r>
        <w:rPr>
          <w:lang w:val="ru-RU"/>
        </w:rPr>
        <w:t>с</w:t>
      </w:r>
      <w:r w:rsidRPr="00874FA6">
        <w:rPr>
          <w:lang w:val="ru-RU"/>
        </w:rPr>
        <w:t>балансированное территориальное экономическое развитие.</w:t>
      </w:r>
    </w:p>
    <w:p w14:paraId="23DBCB2C" w14:textId="0ED0D155" w:rsidR="00874FA6" w:rsidRPr="00874FA6" w:rsidRDefault="00874FA6" w:rsidP="00641B50">
      <w:pPr>
        <w:pStyle w:val="aff5"/>
        <w:ind w:right="140"/>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420E2FB3" w14:textId="040781B4" w:rsidR="00874FA6" w:rsidRPr="00874FA6" w:rsidRDefault="00874FA6" w:rsidP="00641B50">
      <w:pPr>
        <w:pStyle w:val="aff5"/>
        <w:numPr>
          <w:ilvl w:val="0"/>
          <w:numId w:val="44"/>
        </w:numPr>
        <w:ind w:right="140"/>
        <w:rPr>
          <w:lang w:val="ru-RU"/>
        </w:rPr>
      </w:pPr>
      <w:r>
        <w:rPr>
          <w:lang w:val="ru-RU"/>
        </w:rPr>
        <w:t>с</w:t>
      </w:r>
      <w:r w:rsidRPr="00874FA6">
        <w:rPr>
          <w:lang w:val="ru-RU"/>
        </w:rPr>
        <w:t>оздание условий для комфортной жизнедеятельности;</w:t>
      </w:r>
    </w:p>
    <w:p w14:paraId="3548C244" w14:textId="5C848234" w:rsidR="00874FA6" w:rsidRPr="00874FA6" w:rsidRDefault="002F0325" w:rsidP="00641B50">
      <w:pPr>
        <w:pStyle w:val="aff5"/>
        <w:numPr>
          <w:ilvl w:val="0"/>
          <w:numId w:val="44"/>
        </w:numPr>
        <w:ind w:right="140"/>
        <w:rPr>
          <w:lang w:val="ru-RU"/>
        </w:rPr>
      </w:pPr>
      <w:r>
        <w:rPr>
          <w:lang w:val="ru-RU"/>
        </w:rPr>
        <w:t xml:space="preserve">развитие эффективного опорного территориального каркаса и </w:t>
      </w:r>
      <w:r w:rsidR="00874FA6">
        <w:rPr>
          <w:lang w:val="ru-RU"/>
        </w:rPr>
        <w:t>с</w:t>
      </w:r>
      <w:r w:rsidR="00874FA6" w:rsidRPr="00874FA6">
        <w:rPr>
          <w:lang w:val="ru-RU"/>
        </w:rPr>
        <w:t>охранение экосистемы;</w:t>
      </w:r>
    </w:p>
    <w:p w14:paraId="4351752F" w14:textId="535A06E0" w:rsidR="00874FA6" w:rsidRPr="00874FA6" w:rsidRDefault="00874FA6" w:rsidP="00641B50">
      <w:pPr>
        <w:pStyle w:val="aff5"/>
        <w:numPr>
          <w:ilvl w:val="0"/>
          <w:numId w:val="44"/>
        </w:numPr>
        <w:ind w:right="140"/>
        <w:rPr>
          <w:lang w:val="ru-RU"/>
        </w:rPr>
      </w:pPr>
      <w:r>
        <w:rPr>
          <w:lang w:val="ru-RU"/>
        </w:rPr>
        <w:t>с</w:t>
      </w:r>
      <w:r w:rsidRPr="00874FA6">
        <w:rPr>
          <w:lang w:val="ru-RU"/>
        </w:rPr>
        <w:t>нятие инфраструктурных ограничений для социального развития;</w:t>
      </w:r>
    </w:p>
    <w:p w14:paraId="270954AE" w14:textId="7FBCB0F0" w:rsidR="00874FA6" w:rsidRPr="00874FA6" w:rsidRDefault="00874FA6" w:rsidP="00641B50">
      <w:pPr>
        <w:pStyle w:val="aff5"/>
        <w:numPr>
          <w:ilvl w:val="0"/>
          <w:numId w:val="44"/>
        </w:numPr>
        <w:ind w:right="140"/>
        <w:rPr>
          <w:lang w:val="ru-RU"/>
        </w:rPr>
      </w:pPr>
      <w:r>
        <w:rPr>
          <w:lang w:val="ru-RU"/>
        </w:rPr>
        <w:t>с</w:t>
      </w:r>
      <w:r w:rsidRPr="00874FA6">
        <w:rPr>
          <w:lang w:val="ru-RU"/>
        </w:rPr>
        <w:t>нятие инфраструктурных ограничений для развития экономики.</w:t>
      </w:r>
    </w:p>
    <w:p w14:paraId="19BC4051" w14:textId="425A6A41" w:rsidR="006A05F0" w:rsidRPr="006A05F0" w:rsidRDefault="006A05F0" w:rsidP="00641B50">
      <w:pPr>
        <w:pStyle w:val="aff5"/>
        <w:ind w:right="140"/>
        <w:rPr>
          <w:lang w:val="ru-RU"/>
        </w:rPr>
      </w:pPr>
      <w:r>
        <w:rPr>
          <w:lang w:val="ru-RU"/>
        </w:rPr>
        <w:t>Д</w:t>
      </w:r>
      <w:r w:rsidRPr="006A05F0">
        <w:rPr>
          <w:lang w:val="ru-RU"/>
        </w:rPr>
        <w:t xml:space="preserve">остижение целей социально-экономического развития </w:t>
      </w:r>
      <w:r w:rsidR="00641B50">
        <w:rPr>
          <w:lang w:val="ru-RU"/>
        </w:rPr>
        <w:t>Усть-Донецкого</w:t>
      </w:r>
      <w:r w:rsidRPr="006A05F0">
        <w:rPr>
          <w:lang w:val="ru-RU"/>
        </w:rPr>
        <w:t xml:space="preserve"> района к 2030 году позволит получить следующие трансформационные эффекты:</w:t>
      </w:r>
    </w:p>
    <w:p w14:paraId="50B862C7" w14:textId="77777777" w:rsidR="00B63801" w:rsidRPr="00B63801" w:rsidRDefault="00B63801" w:rsidP="00641B50">
      <w:pPr>
        <w:pStyle w:val="aff5"/>
        <w:numPr>
          <w:ilvl w:val="0"/>
          <w:numId w:val="44"/>
        </w:numPr>
        <w:ind w:right="140"/>
        <w:rPr>
          <w:lang w:val="ru-RU"/>
        </w:rPr>
      </w:pPr>
      <w:r w:rsidRPr="00B63801">
        <w:rPr>
          <w:lang w:val="ru-RU"/>
        </w:rPr>
        <w:t>изменение тенденции естественной убыли населения муниципального образования на стабильный прирост, в том числе за счет увеличения средней продолжительности жизни до 80 лет;</w:t>
      </w:r>
    </w:p>
    <w:p w14:paraId="4CB24ED3" w14:textId="77777777" w:rsidR="00B63801" w:rsidRPr="00B63801" w:rsidRDefault="00B63801" w:rsidP="00641B50">
      <w:pPr>
        <w:pStyle w:val="aff5"/>
        <w:numPr>
          <w:ilvl w:val="0"/>
          <w:numId w:val="44"/>
        </w:numPr>
        <w:ind w:right="140"/>
        <w:rPr>
          <w:lang w:val="ru-RU"/>
        </w:rPr>
      </w:pPr>
      <w:r w:rsidRPr="00B63801">
        <w:rPr>
          <w:lang w:val="ru-RU"/>
        </w:rPr>
        <w:t>увеличение масштабов экономики муниципального образования в 2 раза на основе технологического обновления производства и роста инвестиций в основной капитал в 1,4 раза;</w:t>
      </w:r>
    </w:p>
    <w:p w14:paraId="6F86C905" w14:textId="044CD842" w:rsidR="00B63801" w:rsidRPr="00B63801" w:rsidRDefault="00B63801" w:rsidP="00641B50">
      <w:pPr>
        <w:pStyle w:val="aff5"/>
        <w:numPr>
          <w:ilvl w:val="0"/>
          <w:numId w:val="44"/>
        </w:numPr>
        <w:ind w:right="140"/>
        <w:rPr>
          <w:lang w:val="ru-RU"/>
        </w:rPr>
      </w:pPr>
      <w:r w:rsidRPr="00B63801">
        <w:rPr>
          <w:lang w:val="ru-RU"/>
        </w:rPr>
        <w:t xml:space="preserve">рост в 1,3 раза и достижение сбалансированности валового оборота по полному кругу организаций, представленных в </w:t>
      </w:r>
      <w:r w:rsidR="00C530D6">
        <w:rPr>
          <w:lang w:val="ru-RU"/>
        </w:rPr>
        <w:t>Усть-Донецком</w:t>
      </w:r>
      <w:r w:rsidRPr="00B63801">
        <w:rPr>
          <w:lang w:val="ru-RU"/>
        </w:rPr>
        <w:t xml:space="preserve"> районе</w:t>
      </w:r>
      <w:r>
        <w:rPr>
          <w:lang w:val="ru-RU"/>
        </w:rPr>
        <w:t>,</w:t>
      </w:r>
      <w:r w:rsidRPr="00B63801">
        <w:rPr>
          <w:lang w:val="ru-RU"/>
        </w:rPr>
        <w:t xml:space="preserve"> вследствие опережающих темпов роста обрабатывающих производств над оборотом розничной торговли;</w:t>
      </w:r>
    </w:p>
    <w:p w14:paraId="20DAB2E3" w14:textId="77777777" w:rsidR="00B63801" w:rsidRPr="00B63801" w:rsidRDefault="00B63801" w:rsidP="00641B50">
      <w:pPr>
        <w:pStyle w:val="aff5"/>
        <w:numPr>
          <w:ilvl w:val="0"/>
          <w:numId w:val="44"/>
        </w:numPr>
        <w:ind w:right="140"/>
        <w:rPr>
          <w:lang w:val="ru-RU"/>
        </w:rPr>
      </w:pPr>
      <w:r w:rsidRPr="00B63801">
        <w:rPr>
          <w:lang w:val="ru-RU"/>
        </w:rPr>
        <w:t>развитие человеческого капитала, ускоренный прирост высокопроизводительных рабочих мест в экономике муниципального образования на основе уровня среднемесячной заработной платы в 1,9 раза.</w:t>
      </w:r>
    </w:p>
    <w:p w14:paraId="010D81DD" w14:textId="0BD0DAE5" w:rsidR="00B63801" w:rsidRPr="00B63801" w:rsidRDefault="00B63801" w:rsidP="00641B50">
      <w:pPr>
        <w:pStyle w:val="aff5"/>
        <w:ind w:right="140"/>
        <w:rPr>
          <w:lang w:val="ru-RU"/>
        </w:rPr>
      </w:pPr>
      <w:r w:rsidRPr="00B63801">
        <w:rPr>
          <w:lang w:val="ru-RU"/>
        </w:rPr>
        <w:t xml:space="preserve">Приближаясь к стратегическому рубежу 2030 года, </w:t>
      </w:r>
      <w:r w:rsidR="00641B50">
        <w:rPr>
          <w:lang w:val="ru-RU"/>
        </w:rPr>
        <w:t>Усть-Донецкий</w:t>
      </w:r>
      <w:r w:rsidRPr="00B63801">
        <w:rPr>
          <w:lang w:val="ru-RU"/>
        </w:rPr>
        <w:t xml:space="preserve"> район в результате проведения системных преобразований конвертирует свой потенциал в ускорение экономического роста и создание территории социального благополучия.</w:t>
      </w:r>
    </w:p>
    <w:p w14:paraId="63730EA6" w14:textId="3A92191C" w:rsidR="006A05F0" w:rsidRPr="001346D9" w:rsidRDefault="006A05F0" w:rsidP="00641B50">
      <w:pPr>
        <w:pStyle w:val="aff5"/>
        <w:ind w:right="140"/>
        <w:rPr>
          <w:lang w:val="ru-RU"/>
        </w:rPr>
      </w:pPr>
      <w:bookmarkStart w:id="46" w:name="_Hlk180075906"/>
      <w:r>
        <w:rPr>
          <w:lang w:val="ru-RU"/>
        </w:rPr>
        <w:t xml:space="preserve">Основные показатели Стратегии </w:t>
      </w:r>
      <w:r w:rsidR="00641B50">
        <w:rPr>
          <w:lang w:val="ru-RU"/>
        </w:rPr>
        <w:t>Усть-Донецкого</w:t>
      </w:r>
      <w:r>
        <w:rPr>
          <w:lang w:val="ru-RU"/>
        </w:rPr>
        <w:t xml:space="preserve"> района до 2030 года</w:t>
      </w:r>
      <w:r w:rsidRPr="00874FA6">
        <w:rPr>
          <w:lang w:val="ru-RU"/>
        </w:rPr>
        <w:t xml:space="preserve"> </w:t>
      </w:r>
      <w:r>
        <w:rPr>
          <w:lang w:val="ru-RU"/>
        </w:rPr>
        <w:t>и</w:t>
      </w:r>
      <w:r w:rsidR="00AA706C">
        <w:rPr>
          <w:lang w:val="ru-RU"/>
        </w:rPr>
        <w:t xml:space="preserve"> муниципальных программ, конкретизирующих </w:t>
      </w:r>
      <w:r>
        <w:rPr>
          <w:lang w:val="ru-RU"/>
        </w:rPr>
        <w:t>план мероприятий по ее реализации, влияющие на установление показателей местных нормативов градостроительного проектирования, представлены в таблице 2.3.</w:t>
      </w:r>
    </w:p>
    <w:p w14:paraId="5005EE44" w14:textId="77777777" w:rsidR="006A05F0" w:rsidRPr="00BF1C50" w:rsidRDefault="006A05F0" w:rsidP="00641B50">
      <w:pPr>
        <w:pStyle w:val="aff5"/>
        <w:keepNext/>
        <w:ind w:right="140"/>
        <w:jc w:val="right"/>
        <w:rPr>
          <w:lang w:val="ru-RU"/>
        </w:rPr>
      </w:pPr>
      <w:r w:rsidRPr="00BF1C50">
        <w:rPr>
          <w:lang w:val="ru-RU"/>
        </w:rPr>
        <w:t>Таблица 2.</w:t>
      </w:r>
      <w:r>
        <w:rPr>
          <w:lang w:val="ru-RU"/>
        </w:rPr>
        <w:t>3</w:t>
      </w:r>
    </w:p>
    <w:p w14:paraId="0E927921" w14:textId="7573E150" w:rsidR="006A05F0" w:rsidRPr="00BF1C50" w:rsidRDefault="006A05F0" w:rsidP="00641B50">
      <w:pPr>
        <w:pStyle w:val="5"/>
        <w:ind w:right="140"/>
      </w:pPr>
      <w:r w:rsidRPr="00BF1C50">
        <w:t>Основные показа</w:t>
      </w:r>
      <w:r>
        <w:t>те</w:t>
      </w:r>
      <w:r w:rsidRPr="00BF1C50">
        <w:t xml:space="preserve">ли Стратегии </w:t>
      </w:r>
      <w:r w:rsidR="00641B50">
        <w:t>Усть-Донецкого</w:t>
      </w:r>
      <w:r w:rsidRPr="006A05F0">
        <w:t xml:space="preserve"> района до 2030 года</w:t>
      </w:r>
      <w:r w:rsidRPr="00BF1C50">
        <w:t>, влияющие на установление показателей МНГП</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9"/>
        <w:gridCol w:w="1276"/>
        <w:gridCol w:w="991"/>
        <w:gridCol w:w="1419"/>
      </w:tblGrid>
      <w:tr w:rsidR="006A05F0" w:rsidRPr="005A27DF" w14:paraId="1B5129F4" w14:textId="77777777" w:rsidTr="004D451E">
        <w:trPr>
          <w:cantSplit/>
          <w:trHeight w:val="243"/>
          <w:tblHeader/>
        </w:trPr>
        <w:tc>
          <w:tcPr>
            <w:tcW w:w="6799" w:type="dxa"/>
            <w:shd w:val="clear" w:color="auto" w:fill="auto"/>
          </w:tcPr>
          <w:p w14:paraId="243D92F9" w14:textId="77777777" w:rsidR="006A05F0" w:rsidRPr="005A27DF" w:rsidRDefault="006A05F0" w:rsidP="00641B50">
            <w:pPr>
              <w:spacing w:after="40"/>
              <w:ind w:right="140" w:firstLine="0"/>
              <w:jc w:val="center"/>
              <w:rPr>
                <w:rFonts w:eastAsia="Calibri" w:cs="Times New Roman"/>
                <w:b/>
                <w:sz w:val="20"/>
                <w:szCs w:val="20"/>
                <w:lang w:eastAsia="en-US" w:bidi="en-US"/>
              </w:rPr>
            </w:pPr>
            <w:r w:rsidRPr="005A27DF">
              <w:rPr>
                <w:rFonts w:eastAsia="Calibri" w:cs="Times New Roman"/>
                <w:b/>
                <w:sz w:val="20"/>
                <w:szCs w:val="20"/>
                <w:lang w:eastAsia="en-US" w:bidi="en-US"/>
              </w:rPr>
              <w:t>Наименование показателя</w:t>
            </w:r>
          </w:p>
        </w:tc>
        <w:tc>
          <w:tcPr>
            <w:tcW w:w="1276" w:type="dxa"/>
            <w:shd w:val="clear" w:color="auto" w:fill="auto"/>
          </w:tcPr>
          <w:p w14:paraId="693C25D5" w14:textId="77777777" w:rsidR="006A05F0" w:rsidRPr="005A27DF" w:rsidRDefault="006A05F0" w:rsidP="00641B50">
            <w:pPr>
              <w:spacing w:after="40"/>
              <w:ind w:right="140" w:firstLine="0"/>
              <w:jc w:val="center"/>
              <w:rPr>
                <w:rFonts w:eastAsia="Calibri" w:cs="Times New Roman"/>
                <w:b/>
                <w:sz w:val="20"/>
                <w:szCs w:val="20"/>
                <w:lang w:eastAsia="en-US" w:bidi="en-US"/>
              </w:rPr>
            </w:pPr>
            <w:r w:rsidRPr="005A27DF">
              <w:rPr>
                <w:rFonts w:eastAsia="Calibri" w:cs="Times New Roman"/>
                <w:b/>
                <w:sz w:val="20"/>
                <w:szCs w:val="20"/>
                <w:lang w:eastAsia="en-US" w:bidi="en-US"/>
              </w:rPr>
              <w:t>Единица измерения</w:t>
            </w:r>
          </w:p>
        </w:tc>
        <w:tc>
          <w:tcPr>
            <w:tcW w:w="991" w:type="dxa"/>
            <w:shd w:val="clear" w:color="auto" w:fill="auto"/>
          </w:tcPr>
          <w:p w14:paraId="4384523E" w14:textId="58A959C5" w:rsidR="006A05F0" w:rsidRPr="005A27DF" w:rsidRDefault="006A05F0" w:rsidP="00641B50">
            <w:pPr>
              <w:spacing w:after="40"/>
              <w:ind w:right="140" w:firstLine="0"/>
              <w:jc w:val="center"/>
              <w:rPr>
                <w:rFonts w:eastAsia="Calibri" w:cs="Times New Roman"/>
                <w:b/>
                <w:sz w:val="20"/>
                <w:szCs w:val="20"/>
                <w:lang w:eastAsia="en-US" w:bidi="en-US"/>
              </w:rPr>
            </w:pPr>
            <w:r>
              <w:rPr>
                <w:rFonts w:eastAsia="Calibri" w:cs="Times New Roman"/>
                <w:b/>
                <w:sz w:val="20"/>
                <w:szCs w:val="20"/>
                <w:lang w:eastAsia="en-US" w:bidi="en-US"/>
              </w:rPr>
              <w:t>202</w:t>
            </w:r>
            <w:r w:rsidR="004D451E">
              <w:rPr>
                <w:rFonts w:eastAsia="Calibri" w:cs="Times New Roman"/>
                <w:b/>
                <w:sz w:val="20"/>
                <w:szCs w:val="20"/>
                <w:lang w:eastAsia="en-US" w:bidi="en-US"/>
              </w:rPr>
              <w:t>5</w:t>
            </w:r>
            <w:r>
              <w:rPr>
                <w:rFonts w:eastAsia="Calibri" w:cs="Times New Roman"/>
                <w:b/>
                <w:sz w:val="20"/>
                <w:szCs w:val="20"/>
                <w:lang w:eastAsia="en-US" w:bidi="en-US"/>
              </w:rPr>
              <w:t xml:space="preserve"> год</w:t>
            </w:r>
          </w:p>
        </w:tc>
        <w:tc>
          <w:tcPr>
            <w:tcW w:w="1419" w:type="dxa"/>
          </w:tcPr>
          <w:p w14:paraId="4653E3A6" w14:textId="31A8F6FA" w:rsidR="006A05F0" w:rsidRDefault="006A05F0" w:rsidP="00641B50">
            <w:pPr>
              <w:spacing w:after="40"/>
              <w:ind w:right="140" w:firstLine="0"/>
              <w:jc w:val="center"/>
              <w:rPr>
                <w:rFonts w:eastAsia="Calibri" w:cs="Times New Roman"/>
                <w:b/>
                <w:sz w:val="20"/>
                <w:szCs w:val="20"/>
                <w:lang w:eastAsia="en-US" w:bidi="en-US"/>
              </w:rPr>
            </w:pPr>
            <w:r>
              <w:rPr>
                <w:rFonts w:eastAsia="Calibri" w:cs="Times New Roman"/>
                <w:b/>
                <w:sz w:val="20"/>
                <w:szCs w:val="20"/>
                <w:lang w:eastAsia="en-US" w:bidi="en-US"/>
              </w:rPr>
              <w:t>2030 год</w:t>
            </w:r>
          </w:p>
        </w:tc>
      </w:tr>
      <w:tr w:rsidR="006A05F0" w:rsidRPr="005A27DF" w14:paraId="1F19A499" w14:textId="77777777" w:rsidTr="004D451E">
        <w:trPr>
          <w:cantSplit/>
          <w:trHeight w:val="230"/>
        </w:trPr>
        <w:tc>
          <w:tcPr>
            <w:tcW w:w="6799" w:type="dxa"/>
            <w:shd w:val="clear" w:color="auto" w:fill="auto"/>
          </w:tcPr>
          <w:p w14:paraId="6CDEF419" w14:textId="1A147BD1" w:rsidR="006A05F0" w:rsidRDefault="006A05F0" w:rsidP="00641B50">
            <w:pPr>
              <w:spacing w:after="40"/>
              <w:ind w:right="140" w:firstLine="0"/>
              <w:jc w:val="left"/>
              <w:rPr>
                <w:rFonts w:eastAsia="Calibri"/>
                <w:bCs/>
                <w:sz w:val="20"/>
                <w:szCs w:val="20"/>
                <w:lang w:eastAsia="en-US"/>
              </w:rPr>
            </w:pPr>
            <w:r w:rsidRPr="006A05F0">
              <w:rPr>
                <w:rFonts w:eastAsia="Calibri"/>
                <w:bCs/>
                <w:sz w:val="20"/>
                <w:szCs w:val="20"/>
                <w:lang w:eastAsia="en-US"/>
              </w:rPr>
              <w:t xml:space="preserve">Доступность дошкольного образования для детей в возрастной группе </w:t>
            </w:r>
            <w:r w:rsidR="00AA706C">
              <w:rPr>
                <w:rFonts w:eastAsia="Calibri"/>
                <w:bCs/>
                <w:sz w:val="20"/>
                <w:szCs w:val="20"/>
                <w:lang w:eastAsia="en-US"/>
              </w:rPr>
              <w:t>до 3 лет</w:t>
            </w:r>
          </w:p>
        </w:tc>
        <w:tc>
          <w:tcPr>
            <w:tcW w:w="1276" w:type="dxa"/>
            <w:shd w:val="clear" w:color="auto" w:fill="auto"/>
          </w:tcPr>
          <w:p w14:paraId="404757AC" w14:textId="63833DF3" w:rsidR="006A05F0" w:rsidRDefault="006A05F0" w:rsidP="00641B50">
            <w:pPr>
              <w:spacing w:after="40"/>
              <w:ind w:right="140" w:firstLine="0"/>
              <w:jc w:val="center"/>
              <w:rPr>
                <w:bCs/>
                <w:sz w:val="20"/>
                <w:szCs w:val="20"/>
              </w:rPr>
            </w:pPr>
            <w:r>
              <w:rPr>
                <w:bCs/>
                <w:sz w:val="20"/>
                <w:szCs w:val="20"/>
              </w:rPr>
              <w:t>%</w:t>
            </w:r>
          </w:p>
        </w:tc>
        <w:tc>
          <w:tcPr>
            <w:tcW w:w="991" w:type="dxa"/>
            <w:shd w:val="clear" w:color="auto" w:fill="auto"/>
          </w:tcPr>
          <w:p w14:paraId="0BFB2D3E" w14:textId="09893362" w:rsidR="006A05F0" w:rsidRDefault="00AA706C" w:rsidP="00641B50">
            <w:pPr>
              <w:spacing w:after="40"/>
              <w:ind w:right="140" w:firstLine="0"/>
              <w:jc w:val="center"/>
              <w:rPr>
                <w:bCs/>
                <w:sz w:val="20"/>
                <w:szCs w:val="20"/>
              </w:rPr>
            </w:pPr>
            <w:r>
              <w:rPr>
                <w:bCs/>
                <w:sz w:val="20"/>
                <w:szCs w:val="20"/>
              </w:rPr>
              <w:t>100</w:t>
            </w:r>
          </w:p>
        </w:tc>
        <w:tc>
          <w:tcPr>
            <w:tcW w:w="1419" w:type="dxa"/>
          </w:tcPr>
          <w:p w14:paraId="3E034923" w14:textId="5FB33EBA" w:rsidR="006A05F0" w:rsidRDefault="00AA706C" w:rsidP="00641B50">
            <w:pPr>
              <w:spacing w:after="40"/>
              <w:ind w:right="140" w:firstLine="0"/>
              <w:jc w:val="center"/>
              <w:rPr>
                <w:bCs/>
                <w:sz w:val="20"/>
                <w:szCs w:val="20"/>
              </w:rPr>
            </w:pPr>
            <w:r>
              <w:rPr>
                <w:bCs/>
                <w:sz w:val="20"/>
                <w:szCs w:val="20"/>
              </w:rPr>
              <w:t>100</w:t>
            </w:r>
          </w:p>
        </w:tc>
      </w:tr>
      <w:tr w:rsidR="00AA706C" w:rsidRPr="005A27DF" w14:paraId="0B78A305" w14:textId="77777777" w:rsidTr="004D451E">
        <w:trPr>
          <w:cantSplit/>
          <w:trHeight w:val="230"/>
        </w:trPr>
        <w:tc>
          <w:tcPr>
            <w:tcW w:w="6799" w:type="dxa"/>
            <w:shd w:val="clear" w:color="auto" w:fill="auto"/>
          </w:tcPr>
          <w:p w14:paraId="2FAB311A" w14:textId="192EAEF4" w:rsidR="00AA706C" w:rsidRPr="006A05F0" w:rsidRDefault="00AA706C" w:rsidP="00641B50">
            <w:pPr>
              <w:spacing w:after="40"/>
              <w:ind w:right="140" w:firstLine="0"/>
              <w:jc w:val="left"/>
              <w:rPr>
                <w:rFonts w:eastAsia="Calibri"/>
                <w:bCs/>
                <w:sz w:val="20"/>
                <w:szCs w:val="20"/>
                <w:lang w:eastAsia="en-US"/>
              </w:rPr>
            </w:pPr>
            <w:r w:rsidRPr="006A05F0">
              <w:rPr>
                <w:rFonts w:eastAsia="Calibri"/>
                <w:bCs/>
                <w:sz w:val="20"/>
                <w:szCs w:val="20"/>
                <w:lang w:eastAsia="en-US"/>
              </w:rPr>
              <w:t xml:space="preserve">Доступность дошкольного образования для детей в возрастной группе </w:t>
            </w:r>
            <w:r>
              <w:rPr>
                <w:rFonts w:eastAsia="Calibri"/>
                <w:bCs/>
                <w:sz w:val="20"/>
                <w:szCs w:val="20"/>
                <w:lang w:eastAsia="en-US"/>
              </w:rPr>
              <w:t>от 3 до 7 лет</w:t>
            </w:r>
          </w:p>
        </w:tc>
        <w:tc>
          <w:tcPr>
            <w:tcW w:w="1276" w:type="dxa"/>
            <w:shd w:val="clear" w:color="auto" w:fill="auto"/>
          </w:tcPr>
          <w:p w14:paraId="55878132" w14:textId="2EFA788B" w:rsidR="00AA706C" w:rsidRDefault="00AA706C" w:rsidP="00641B50">
            <w:pPr>
              <w:spacing w:after="40"/>
              <w:ind w:right="140" w:firstLine="0"/>
              <w:jc w:val="center"/>
              <w:rPr>
                <w:bCs/>
                <w:sz w:val="20"/>
                <w:szCs w:val="20"/>
              </w:rPr>
            </w:pPr>
            <w:r>
              <w:rPr>
                <w:bCs/>
                <w:sz w:val="20"/>
                <w:szCs w:val="20"/>
              </w:rPr>
              <w:t>%</w:t>
            </w:r>
          </w:p>
        </w:tc>
        <w:tc>
          <w:tcPr>
            <w:tcW w:w="991" w:type="dxa"/>
            <w:shd w:val="clear" w:color="auto" w:fill="auto"/>
          </w:tcPr>
          <w:p w14:paraId="4A743155" w14:textId="39F079EE" w:rsidR="00AA706C" w:rsidRDefault="00AA706C" w:rsidP="00641B50">
            <w:pPr>
              <w:spacing w:after="40"/>
              <w:ind w:right="140" w:firstLine="0"/>
              <w:jc w:val="center"/>
              <w:rPr>
                <w:bCs/>
                <w:sz w:val="20"/>
                <w:szCs w:val="20"/>
              </w:rPr>
            </w:pPr>
            <w:r>
              <w:rPr>
                <w:bCs/>
                <w:sz w:val="20"/>
                <w:szCs w:val="20"/>
              </w:rPr>
              <w:t>100</w:t>
            </w:r>
          </w:p>
        </w:tc>
        <w:tc>
          <w:tcPr>
            <w:tcW w:w="1419" w:type="dxa"/>
          </w:tcPr>
          <w:p w14:paraId="66955F5F" w14:textId="066391EF" w:rsidR="00AA706C" w:rsidRDefault="00AA706C" w:rsidP="00641B50">
            <w:pPr>
              <w:spacing w:after="40"/>
              <w:ind w:right="140" w:firstLine="0"/>
              <w:jc w:val="center"/>
              <w:rPr>
                <w:bCs/>
                <w:sz w:val="20"/>
                <w:szCs w:val="20"/>
              </w:rPr>
            </w:pPr>
            <w:r>
              <w:rPr>
                <w:bCs/>
                <w:sz w:val="20"/>
                <w:szCs w:val="20"/>
              </w:rPr>
              <w:t>100</w:t>
            </w:r>
          </w:p>
        </w:tc>
      </w:tr>
      <w:bookmarkEnd w:id="46"/>
      <w:tr w:rsidR="00AA706C" w:rsidRPr="005A27DF" w14:paraId="3A1C5DE0" w14:textId="77777777" w:rsidTr="004D451E">
        <w:trPr>
          <w:cantSplit/>
          <w:trHeight w:val="230"/>
        </w:trPr>
        <w:tc>
          <w:tcPr>
            <w:tcW w:w="6799" w:type="dxa"/>
            <w:shd w:val="clear" w:color="auto" w:fill="auto"/>
          </w:tcPr>
          <w:p w14:paraId="77CBE805" w14:textId="3B938F09" w:rsidR="00AA706C" w:rsidRPr="006A05F0" w:rsidRDefault="003D758C" w:rsidP="00641B50">
            <w:pPr>
              <w:spacing w:after="40"/>
              <w:ind w:right="140" w:firstLine="0"/>
              <w:jc w:val="left"/>
              <w:rPr>
                <w:rFonts w:eastAsia="Calibri"/>
                <w:bCs/>
                <w:sz w:val="20"/>
                <w:szCs w:val="20"/>
                <w:lang w:eastAsia="en-US"/>
              </w:rPr>
            </w:pPr>
            <w:r w:rsidRPr="003D758C">
              <w:rPr>
                <w:rFonts w:eastAsia="Calibri"/>
                <w:bCs/>
                <w:sz w:val="20"/>
                <w:szCs w:val="20"/>
                <w:lang w:eastAsia="en-US"/>
              </w:rPr>
              <w:t xml:space="preserve">Удельный вес </w:t>
            </w:r>
            <w:r w:rsidR="00AA706C" w:rsidRPr="00AA706C">
              <w:rPr>
                <w:rFonts w:eastAsia="Calibri"/>
                <w:bCs/>
                <w:sz w:val="20"/>
                <w:szCs w:val="20"/>
                <w:lang w:eastAsia="en-US"/>
              </w:rPr>
              <w:t>численности населения в возрасте 7</w:t>
            </w:r>
            <w:r w:rsidR="00AA706C">
              <w:rPr>
                <w:rFonts w:eastAsia="Calibri"/>
                <w:bCs/>
                <w:sz w:val="20"/>
                <w:szCs w:val="20"/>
                <w:lang w:eastAsia="en-US"/>
              </w:rPr>
              <w:t>-</w:t>
            </w:r>
            <w:r w:rsidR="00AA706C" w:rsidRPr="00AA706C">
              <w:rPr>
                <w:rFonts w:eastAsia="Calibri"/>
                <w:bCs/>
                <w:sz w:val="20"/>
                <w:szCs w:val="20"/>
                <w:lang w:eastAsia="en-US"/>
              </w:rPr>
              <w:t>18 лет, обучающегося в образовательных организациях, в общей численности населения в возрасте 7</w:t>
            </w:r>
            <w:r w:rsidR="00AA706C">
              <w:rPr>
                <w:rFonts w:eastAsia="Calibri"/>
                <w:bCs/>
                <w:sz w:val="20"/>
                <w:szCs w:val="20"/>
                <w:lang w:eastAsia="en-US"/>
              </w:rPr>
              <w:t>-</w:t>
            </w:r>
            <w:r w:rsidR="00AA706C" w:rsidRPr="00AA706C">
              <w:rPr>
                <w:rFonts w:eastAsia="Calibri"/>
                <w:bCs/>
                <w:sz w:val="20"/>
                <w:szCs w:val="20"/>
                <w:lang w:eastAsia="en-US"/>
              </w:rPr>
              <w:t>18 лет</w:t>
            </w:r>
          </w:p>
        </w:tc>
        <w:tc>
          <w:tcPr>
            <w:tcW w:w="1276" w:type="dxa"/>
            <w:shd w:val="clear" w:color="auto" w:fill="auto"/>
          </w:tcPr>
          <w:p w14:paraId="64910D56" w14:textId="0CDCEB1F" w:rsidR="00AA706C" w:rsidRDefault="00AA706C" w:rsidP="00641B50">
            <w:pPr>
              <w:spacing w:after="40"/>
              <w:ind w:right="140" w:firstLine="0"/>
              <w:jc w:val="center"/>
              <w:rPr>
                <w:bCs/>
                <w:sz w:val="20"/>
                <w:szCs w:val="20"/>
              </w:rPr>
            </w:pPr>
            <w:r>
              <w:rPr>
                <w:bCs/>
                <w:sz w:val="20"/>
                <w:szCs w:val="20"/>
              </w:rPr>
              <w:t>%</w:t>
            </w:r>
          </w:p>
        </w:tc>
        <w:tc>
          <w:tcPr>
            <w:tcW w:w="991" w:type="dxa"/>
            <w:shd w:val="clear" w:color="auto" w:fill="auto"/>
          </w:tcPr>
          <w:p w14:paraId="2BB99075" w14:textId="5EF12E91" w:rsidR="00AA706C" w:rsidRDefault="00AA706C" w:rsidP="00641B50">
            <w:pPr>
              <w:spacing w:after="40"/>
              <w:ind w:right="140" w:firstLine="0"/>
              <w:jc w:val="center"/>
              <w:rPr>
                <w:bCs/>
                <w:sz w:val="20"/>
                <w:szCs w:val="20"/>
              </w:rPr>
            </w:pPr>
            <w:r>
              <w:rPr>
                <w:bCs/>
                <w:sz w:val="20"/>
                <w:szCs w:val="20"/>
              </w:rPr>
              <w:t>9</w:t>
            </w:r>
            <w:r w:rsidR="004D451E">
              <w:rPr>
                <w:bCs/>
                <w:sz w:val="20"/>
                <w:szCs w:val="20"/>
              </w:rPr>
              <w:t>7</w:t>
            </w:r>
          </w:p>
        </w:tc>
        <w:tc>
          <w:tcPr>
            <w:tcW w:w="1419" w:type="dxa"/>
          </w:tcPr>
          <w:p w14:paraId="08E7A7C8" w14:textId="0D166D65" w:rsidR="00AA706C" w:rsidRDefault="00AA706C" w:rsidP="00641B50">
            <w:pPr>
              <w:spacing w:after="40"/>
              <w:ind w:right="140" w:firstLine="0"/>
              <w:jc w:val="center"/>
              <w:rPr>
                <w:bCs/>
                <w:sz w:val="20"/>
                <w:szCs w:val="20"/>
              </w:rPr>
            </w:pPr>
            <w:r>
              <w:rPr>
                <w:bCs/>
                <w:sz w:val="20"/>
                <w:szCs w:val="20"/>
              </w:rPr>
              <w:t>99,89</w:t>
            </w:r>
          </w:p>
        </w:tc>
      </w:tr>
      <w:tr w:rsidR="006A05F0" w:rsidRPr="005A27DF" w14:paraId="31DD6A6A" w14:textId="77777777" w:rsidTr="004D451E">
        <w:trPr>
          <w:cantSplit/>
          <w:trHeight w:val="230"/>
        </w:trPr>
        <w:tc>
          <w:tcPr>
            <w:tcW w:w="6799" w:type="dxa"/>
            <w:shd w:val="clear" w:color="auto" w:fill="auto"/>
          </w:tcPr>
          <w:p w14:paraId="35CC561A" w14:textId="3EF671D9" w:rsidR="00AA706C" w:rsidRDefault="00AA706C" w:rsidP="00641B50">
            <w:pPr>
              <w:spacing w:after="40"/>
              <w:ind w:right="140" w:firstLine="0"/>
              <w:jc w:val="left"/>
              <w:rPr>
                <w:rFonts w:eastAsia="Calibri"/>
                <w:bCs/>
                <w:sz w:val="20"/>
                <w:szCs w:val="20"/>
                <w:lang w:eastAsia="en-US"/>
              </w:rPr>
            </w:pPr>
            <w:r w:rsidRPr="00AA706C">
              <w:rPr>
                <w:rFonts w:eastAsia="Calibri"/>
                <w:bCs/>
                <w:sz w:val="20"/>
                <w:szCs w:val="20"/>
                <w:lang w:eastAsia="en-US"/>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276" w:type="dxa"/>
            <w:shd w:val="clear" w:color="auto" w:fill="auto"/>
          </w:tcPr>
          <w:p w14:paraId="7B0FF916" w14:textId="3CEC7668" w:rsidR="006A05F0" w:rsidRDefault="006A05F0" w:rsidP="00641B50">
            <w:pPr>
              <w:spacing w:after="40"/>
              <w:ind w:right="140" w:firstLine="0"/>
              <w:jc w:val="center"/>
              <w:rPr>
                <w:bCs/>
                <w:sz w:val="20"/>
                <w:szCs w:val="20"/>
              </w:rPr>
            </w:pPr>
            <w:r>
              <w:rPr>
                <w:bCs/>
                <w:sz w:val="20"/>
                <w:szCs w:val="20"/>
              </w:rPr>
              <w:t>%</w:t>
            </w:r>
          </w:p>
        </w:tc>
        <w:tc>
          <w:tcPr>
            <w:tcW w:w="991" w:type="dxa"/>
            <w:shd w:val="clear" w:color="auto" w:fill="auto"/>
          </w:tcPr>
          <w:p w14:paraId="2ED3B26F" w14:textId="58A3740E" w:rsidR="006A05F0" w:rsidRDefault="00AA706C" w:rsidP="00641B50">
            <w:pPr>
              <w:spacing w:after="40"/>
              <w:ind w:right="140" w:firstLine="0"/>
              <w:jc w:val="center"/>
              <w:rPr>
                <w:bCs/>
                <w:sz w:val="20"/>
                <w:szCs w:val="20"/>
              </w:rPr>
            </w:pPr>
            <w:r>
              <w:rPr>
                <w:bCs/>
                <w:sz w:val="20"/>
                <w:szCs w:val="20"/>
              </w:rPr>
              <w:t>79,4</w:t>
            </w:r>
          </w:p>
        </w:tc>
        <w:tc>
          <w:tcPr>
            <w:tcW w:w="1419" w:type="dxa"/>
          </w:tcPr>
          <w:p w14:paraId="0A712677" w14:textId="630C1EFD" w:rsidR="006A05F0" w:rsidRDefault="00AA706C" w:rsidP="00641B50">
            <w:pPr>
              <w:spacing w:after="40"/>
              <w:ind w:right="140" w:firstLine="0"/>
              <w:jc w:val="center"/>
              <w:rPr>
                <w:bCs/>
                <w:sz w:val="20"/>
                <w:szCs w:val="20"/>
              </w:rPr>
            </w:pPr>
            <w:r>
              <w:rPr>
                <w:bCs/>
                <w:sz w:val="20"/>
                <w:szCs w:val="20"/>
              </w:rPr>
              <w:t>80</w:t>
            </w:r>
          </w:p>
        </w:tc>
      </w:tr>
      <w:tr w:rsidR="006A05F0" w:rsidRPr="005A27DF" w14:paraId="5806E2F7" w14:textId="77777777" w:rsidTr="004D451E">
        <w:trPr>
          <w:cantSplit/>
          <w:trHeight w:val="230"/>
        </w:trPr>
        <w:tc>
          <w:tcPr>
            <w:tcW w:w="6799" w:type="dxa"/>
            <w:shd w:val="clear" w:color="auto" w:fill="auto"/>
          </w:tcPr>
          <w:p w14:paraId="16482D6A" w14:textId="4DF6C742" w:rsidR="006A05F0" w:rsidRDefault="006A05F0" w:rsidP="00641B50">
            <w:pPr>
              <w:spacing w:after="40"/>
              <w:ind w:right="140" w:firstLine="0"/>
              <w:jc w:val="left"/>
              <w:rPr>
                <w:rFonts w:eastAsia="Calibri"/>
                <w:bCs/>
                <w:sz w:val="20"/>
                <w:szCs w:val="20"/>
                <w:lang w:eastAsia="en-US"/>
              </w:rPr>
            </w:pPr>
            <w:r w:rsidRPr="006A05F0">
              <w:rPr>
                <w:rFonts w:eastAsia="Calibri"/>
                <w:bCs/>
                <w:sz w:val="20"/>
                <w:szCs w:val="20"/>
                <w:lang w:eastAsia="en-US"/>
              </w:rPr>
              <w:t xml:space="preserve">Доля населения </w:t>
            </w:r>
            <w:r w:rsidR="00641B50">
              <w:rPr>
                <w:rFonts w:eastAsia="Calibri"/>
                <w:bCs/>
                <w:sz w:val="20"/>
                <w:szCs w:val="20"/>
                <w:lang w:eastAsia="en-US"/>
              </w:rPr>
              <w:t>Усть-Донецкого</w:t>
            </w:r>
            <w:r w:rsidRPr="006A05F0">
              <w:rPr>
                <w:rFonts w:eastAsia="Calibri"/>
                <w:bCs/>
                <w:sz w:val="20"/>
                <w:szCs w:val="20"/>
                <w:lang w:eastAsia="en-US"/>
              </w:rPr>
              <w:t xml:space="preserve"> района, систематически занимающегося физической культурой и спортом</w:t>
            </w:r>
          </w:p>
        </w:tc>
        <w:tc>
          <w:tcPr>
            <w:tcW w:w="1276" w:type="dxa"/>
            <w:shd w:val="clear" w:color="auto" w:fill="auto"/>
          </w:tcPr>
          <w:p w14:paraId="6A030B3B" w14:textId="3E11B5D1" w:rsidR="006A05F0" w:rsidRDefault="006A05F0" w:rsidP="00641B50">
            <w:pPr>
              <w:spacing w:after="40"/>
              <w:ind w:right="140" w:firstLine="0"/>
              <w:jc w:val="center"/>
              <w:rPr>
                <w:bCs/>
                <w:sz w:val="20"/>
                <w:szCs w:val="20"/>
              </w:rPr>
            </w:pPr>
            <w:r>
              <w:rPr>
                <w:bCs/>
                <w:sz w:val="20"/>
                <w:szCs w:val="20"/>
              </w:rPr>
              <w:t>%</w:t>
            </w:r>
          </w:p>
        </w:tc>
        <w:tc>
          <w:tcPr>
            <w:tcW w:w="991" w:type="dxa"/>
            <w:shd w:val="clear" w:color="auto" w:fill="auto"/>
          </w:tcPr>
          <w:p w14:paraId="11D2BA77" w14:textId="2071D3AD" w:rsidR="006A05F0" w:rsidRDefault="00441164" w:rsidP="00641B50">
            <w:pPr>
              <w:spacing w:after="40"/>
              <w:ind w:right="140" w:firstLine="0"/>
              <w:jc w:val="center"/>
              <w:rPr>
                <w:bCs/>
                <w:sz w:val="20"/>
                <w:szCs w:val="20"/>
              </w:rPr>
            </w:pPr>
            <w:r>
              <w:rPr>
                <w:bCs/>
                <w:sz w:val="20"/>
                <w:szCs w:val="20"/>
              </w:rPr>
              <w:t>56,3</w:t>
            </w:r>
          </w:p>
        </w:tc>
        <w:tc>
          <w:tcPr>
            <w:tcW w:w="1419" w:type="dxa"/>
          </w:tcPr>
          <w:p w14:paraId="5C482D83" w14:textId="22D62F06" w:rsidR="006A05F0" w:rsidRDefault="00441164" w:rsidP="00641B50">
            <w:pPr>
              <w:spacing w:after="40"/>
              <w:ind w:right="140" w:firstLine="0"/>
              <w:jc w:val="center"/>
              <w:rPr>
                <w:bCs/>
                <w:sz w:val="20"/>
                <w:szCs w:val="20"/>
              </w:rPr>
            </w:pPr>
            <w:r>
              <w:rPr>
                <w:bCs/>
                <w:sz w:val="20"/>
                <w:szCs w:val="20"/>
              </w:rPr>
              <w:t>60</w:t>
            </w:r>
          </w:p>
        </w:tc>
      </w:tr>
    </w:tbl>
    <w:p w14:paraId="72A29C23" w14:textId="77777777" w:rsidR="00F52D8E" w:rsidRPr="00722162" w:rsidRDefault="00F52D8E" w:rsidP="00641B50">
      <w:pPr>
        <w:pStyle w:val="3"/>
        <w:numPr>
          <w:ilvl w:val="2"/>
          <w:numId w:val="13"/>
        </w:numPr>
        <w:ind w:left="0" w:right="140" w:hanging="11"/>
      </w:pPr>
      <w:bookmarkStart w:id="47" w:name="_Toc490569814"/>
      <w:bookmarkStart w:id="48" w:name="_Toc498871944"/>
      <w:bookmarkStart w:id="49" w:name="_Toc180062376"/>
      <w:bookmarkEnd w:id="37"/>
      <w:bookmarkEnd w:id="38"/>
      <w:r w:rsidRPr="00722162">
        <w:lastRenderedPageBreak/>
        <w:t>Виды объектов местного значения муниципального района, для которых разрабатываются местные нормативы градостроительного проектирования</w:t>
      </w:r>
      <w:bookmarkEnd w:id="47"/>
      <w:bookmarkEnd w:id="48"/>
      <w:bookmarkEnd w:id="49"/>
    </w:p>
    <w:p w14:paraId="634CE2F9" w14:textId="77777777" w:rsidR="00F52D8E" w:rsidRPr="00722162" w:rsidRDefault="00F52D8E" w:rsidP="00641B50">
      <w:pPr>
        <w:pStyle w:val="aff5"/>
        <w:ind w:right="140"/>
        <w:rPr>
          <w:szCs w:val="23"/>
          <w:lang w:val="ru-RU"/>
        </w:rPr>
      </w:pPr>
      <w:r w:rsidRPr="00722162">
        <w:rPr>
          <w:szCs w:val="23"/>
          <w:lang w:val="ru-RU"/>
        </w:rPr>
        <w:t>В соответствии с ч. 3 ст. 29.2 Градостроительного кодекса РФ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РФ,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648D2E58" w14:textId="57975A33" w:rsidR="002C2321" w:rsidRDefault="00F52D8E" w:rsidP="00641B50">
      <w:pPr>
        <w:pStyle w:val="aff5"/>
        <w:ind w:right="140"/>
        <w:rPr>
          <w:lang w:val="ru-RU"/>
        </w:rPr>
      </w:pPr>
      <w:r w:rsidRPr="00722162">
        <w:rPr>
          <w:lang w:val="ru-RU"/>
        </w:rPr>
        <w:t xml:space="preserve">Перечень объектов местного значения </w:t>
      </w:r>
      <w:r w:rsidR="00641B50">
        <w:rPr>
          <w:lang w:val="ru-RU"/>
        </w:rPr>
        <w:t>Усть-Донецкого</w:t>
      </w:r>
      <w:r>
        <w:rPr>
          <w:lang w:val="ru-RU"/>
        </w:rPr>
        <w:t xml:space="preserve"> района</w:t>
      </w:r>
      <w:r w:rsidRPr="00722162">
        <w:rPr>
          <w:lang w:val="ru-RU"/>
        </w:rPr>
        <w:t xml:space="preserve"> для целей настоящих МНГП подготовлен на основании</w:t>
      </w:r>
      <w:r w:rsidR="002C2321">
        <w:rPr>
          <w:lang w:val="ru-RU"/>
        </w:rPr>
        <w:t>:</w:t>
      </w:r>
    </w:p>
    <w:p w14:paraId="7EA7CFD7" w14:textId="77777777" w:rsidR="002C2321" w:rsidRDefault="00F52D8E" w:rsidP="00641B50">
      <w:pPr>
        <w:pStyle w:val="aff5"/>
        <w:numPr>
          <w:ilvl w:val="0"/>
          <w:numId w:val="34"/>
        </w:numPr>
        <w:ind w:right="140"/>
        <w:rPr>
          <w:lang w:val="ru-RU"/>
        </w:rPr>
      </w:pPr>
      <w:r w:rsidRPr="00722162">
        <w:rPr>
          <w:lang w:val="ru-RU"/>
        </w:rPr>
        <w:t>статьи 19 Градостроительного кодекса Российской Федерации</w:t>
      </w:r>
      <w:r w:rsidR="002C2321">
        <w:rPr>
          <w:lang w:val="ru-RU"/>
        </w:rPr>
        <w:t>;</w:t>
      </w:r>
    </w:p>
    <w:p w14:paraId="17AC58D4" w14:textId="64B094A6" w:rsidR="00F52D8E" w:rsidRPr="00722162" w:rsidRDefault="00F52D8E" w:rsidP="00641B50">
      <w:pPr>
        <w:pStyle w:val="aff5"/>
        <w:numPr>
          <w:ilvl w:val="0"/>
          <w:numId w:val="34"/>
        </w:numPr>
        <w:ind w:right="140"/>
        <w:rPr>
          <w:lang w:val="ru-RU"/>
        </w:rPr>
      </w:pPr>
      <w:r w:rsidRPr="00722162">
        <w:rPr>
          <w:lang w:val="ru-RU"/>
        </w:rPr>
        <w:t>ст</w:t>
      </w:r>
      <w:r w:rsidR="002C2321">
        <w:rPr>
          <w:lang w:val="ru-RU"/>
        </w:rPr>
        <w:t>атьи</w:t>
      </w:r>
      <w:r w:rsidRPr="00722162">
        <w:rPr>
          <w:lang w:val="ru-RU"/>
        </w:rPr>
        <w:t xml:space="preserve"> 15 Федерального закона от 06.10.2003 </w:t>
      </w:r>
      <w:r w:rsidR="005D5289">
        <w:rPr>
          <w:lang w:val="ru-RU"/>
        </w:rPr>
        <w:t>№ </w:t>
      </w:r>
      <w:r w:rsidRPr="00722162">
        <w:rPr>
          <w:lang w:val="ru-RU"/>
        </w:rPr>
        <w:t xml:space="preserve">131-ФЗ </w:t>
      </w:r>
      <w:r w:rsidR="00AD304D">
        <w:rPr>
          <w:lang w:val="ru-RU"/>
        </w:rPr>
        <w:t>«</w:t>
      </w:r>
      <w:r w:rsidRPr="00722162">
        <w:rPr>
          <w:lang w:val="ru-RU"/>
        </w:rPr>
        <w:t>Об общих принципах организации местного самоуправления в Российской Федерации</w:t>
      </w:r>
      <w:r w:rsidR="00AD304D">
        <w:rPr>
          <w:lang w:val="ru-RU"/>
        </w:rPr>
        <w:t>»</w:t>
      </w:r>
      <w:r w:rsidR="00FF1DE6">
        <w:rPr>
          <w:lang w:val="ru-RU"/>
        </w:rPr>
        <w:t xml:space="preserve"> (далее – Федеральный закон </w:t>
      </w:r>
      <w:r w:rsidR="00FF1DE6" w:rsidRPr="00722162">
        <w:rPr>
          <w:lang w:val="ru-RU"/>
        </w:rPr>
        <w:t xml:space="preserve">от 06.10.2003 </w:t>
      </w:r>
      <w:r w:rsidR="005D5289">
        <w:rPr>
          <w:lang w:val="ru-RU"/>
        </w:rPr>
        <w:t>№ </w:t>
      </w:r>
      <w:r w:rsidR="00FF1DE6" w:rsidRPr="00722162">
        <w:rPr>
          <w:lang w:val="ru-RU"/>
        </w:rPr>
        <w:t>131-ФЗ</w:t>
      </w:r>
      <w:r w:rsidR="00FF1DE6">
        <w:rPr>
          <w:lang w:val="ru-RU"/>
        </w:rPr>
        <w:t>)</w:t>
      </w:r>
      <w:r w:rsidR="002C2321">
        <w:rPr>
          <w:lang w:val="ru-RU"/>
        </w:rPr>
        <w:t>;</w:t>
      </w:r>
    </w:p>
    <w:p w14:paraId="6C9642AC" w14:textId="50EBADAC" w:rsidR="00050B91" w:rsidRPr="00050B91" w:rsidRDefault="00050B91" w:rsidP="00641B50">
      <w:pPr>
        <w:pStyle w:val="affa"/>
        <w:numPr>
          <w:ilvl w:val="0"/>
          <w:numId w:val="34"/>
        </w:numPr>
        <w:ind w:right="140"/>
        <w:rPr>
          <w:rFonts w:eastAsia="Times New Roman" w:cs="Arial"/>
          <w:bCs/>
          <w:szCs w:val="26"/>
          <w:lang w:eastAsia="ar-SA" w:bidi="en-US"/>
        </w:rPr>
      </w:pPr>
      <w:bookmarkStart w:id="50" w:name="_Hlk88568571"/>
      <w:r w:rsidRPr="00050B91">
        <w:rPr>
          <w:rFonts w:cs="Arial"/>
          <w:bCs/>
          <w:szCs w:val="26"/>
        </w:rPr>
        <w:t>с</w:t>
      </w:r>
      <w:r w:rsidR="00BB397B" w:rsidRPr="00050B91">
        <w:rPr>
          <w:rFonts w:cs="Arial"/>
          <w:bCs/>
          <w:szCs w:val="26"/>
        </w:rPr>
        <w:t xml:space="preserve">татьи </w:t>
      </w:r>
      <w:r w:rsidR="009152B0">
        <w:rPr>
          <w:rFonts w:cs="Arial"/>
          <w:bCs/>
          <w:szCs w:val="26"/>
        </w:rPr>
        <w:t>4</w:t>
      </w:r>
      <w:r w:rsidRPr="00050B91">
        <w:rPr>
          <w:rFonts w:cs="Arial"/>
          <w:bCs/>
          <w:szCs w:val="26"/>
        </w:rPr>
        <w:t xml:space="preserve">.2 </w:t>
      </w:r>
      <w:r w:rsidR="009152B0">
        <w:rPr>
          <w:rFonts w:cs="Arial"/>
          <w:bCs/>
          <w:szCs w:val="26"/>
        </w:rPr>
        <w:t>о</w:t>
      </w:r>
      <w:r w:rsidR="009152B0" w:rsidRPr="009152B0">
        <w:rPr>
          <w:rFonts w:eastAsia="Times New Roman" w:cs="Arial"/>
          <w:bCs/>
          <w:szCs w:val="26"/>
          <w:lang w:eastAsia="ar-SA" w:bidi="en-US"/>
        </w:rPr>
        <w:t>бластно</w:t>
      </w:r>
      <w:r w:rsidR="009152B0">
        <w:rPr>
          <w:rFonts w:eastAsia="Times New Roman" w:cs="Arial"/>
          <w:bCs/>
          <w:szCs w:val="26"/>
          <w:lang w:eastAsia="ar-SA" w:bidi="en-US"/>
        </w:rPr>
        <w:t>го</w:t>
      </w:r>
      <w:r w:rsidR="009152B0" w:rsidRPr="009152B0">
        <w:rPr>
          <w:rFonts w:eastAsia="Times New Roman" w:cs="Arial"/>
          <w:bCs/>
          <w:szCs w:val="26"/>
          <w:lang w:eastAsia="ar-SA" w:bidi="en-US"/>
        </w:rPr>
        <w:t xml:space="preserve"> закон</w:t>
      </w:r>
      <w:r w:rsidR="009152B0">
        <w:rPr>
          <w:rFonts w:eastAsia="Times New Roman" w:cs="Arial"/>
          <w:bCs/>
          <w:szCs w:val="26"/>
          <w:lang w:eastAsia="ar-SA" w:bidi="en-US"/>
        </w:rPr>
        <w:t>а</w:t>
      </w:r>
      <w:r w:rsidR="009152B0" w:rsidRPr="009152B0">
        <w:rPr>
          <w:rFonts w:eastAsia="Times New Roman" w:cs="Arial"/>
          <w:bCs/>
          <w:szCs w:val="26"/>
          <w:lang w:eastAsia="ar-SA" w:bidi="en-US"/>
        </w:rPr>
        <w:t xml:space="preserve"> Ростовской области от 14.01.2008 </w:t>
      </w:r>
      <w:r w:rsidR="005D5289">
        <w:rPr>
          <w:rFonts w:eastAsia="Times New Roman" w:cs="Arial"/>
          <w:bCs/>
          <w:szCs w:val="26"/>
          <w:lang w:eastAsia="ar-SA" w:bidi="en-US"/>
        </w:rPr>
        <w:t>№ </w:t>
      </w:r>
      <w:r w:rsidR="009152B0" w:rsidRPr="009152B0">
        <w:rPr>
          <w:rFonts w:eastAsia="Times New Roman" w:cs="Arial"/>
          <w:bCs/>
          <w:szCs w:val="26"/>
          <w:lang w:eastAsia="ar-SA" w:bidi="en-US"/>
        </w:rPr>
        <w:t>853-ЗС «О градостроительной деятельности в Ростовской области»</w:t>
      </w:r>
      <w:r>
        <w:rPr>
          <w:rFonts w:eastAsia="Times New Roman" w:cs="Arial"/>
          <w:bCs/>
          <w:szCs w:val="26"/>
          <w:lang w:eastAsia="ar-SA" w:bidi="en-US"/>
        </w:rPr>
        <w:t>;</w:t>
      </w:r>
    </w:p>
    <w:p w14:paraId="5B249709" w14:textId="00B23406" w:rsidR="002C2321" w:rsidRDefault="002C2321" w:rsidP="00641B50">
      <w:pPr>
        <w:pStyle w:val="aff5"/>
        <w:numPr>
          <w:ilvl w:val="0"/>
          <w:numId w:val="34"/>
        </w:numPr>
        <w:ind w:right="140"/>
        <w:rPr>
          <w:lang w:val="ru-RU"/>
        </w:rPr>
      </w:pPr>
      <w:r>
        <w:rPr>
          <w:lang w:val="ru-RU"/>
        </w:rPr>
        <w:t xml:space="preserve">Устава </w:t>
      </w:r>
      <w:r w:rsidR="00D95191">
        <w:rPr>
          <w:lang w:val="ru-RU"/>
        </w:rPr>
        <w:t xml:space="preserve">муниципального </w:t>
      </w:r>
      <w:r w:rsidR="00F10E03">
        <w:rPr>
          <w:lang w:val="ru-RU"/>
        </w:rPr>
        <w:t>образования</w:t>
      </w:r>
      <w:r w:rsidR="00D95191">
        <w:rPr>
          <w:lang w:val="ru-RU"/>
        </w:rPr>
        <w:t xml:space="preserve"> </w:t>
      </w:r>
      <w:r w:rsidR="00AD304D">
        <w:rPr>
          <w:lang w:val="ru-RU"/>
        </w:rPr>
        <w:t>«</w:t>
      </w:r>
      <w:r w:rsidR="00641B50">
        <w:rPr>
          <w:lang w:val="ru-RU"/>
        </w:rPr>
        <w:t>Усть-Донецкий</w:t>
      </w:r>
      <w:r>
        <w:rPr>
          <w:lang w:val="ru-RU"/>
        </w:rPr>
        <w:t xml:space="preserve"> район</w:t>
      </w:r>
      <w:r w:rsidR="00AD304D">
        <w:rPr>
          <w:lang w:val="ru-RU"/>
        </w:rPr>
        <w:t>»</w:t>
      </w:r>
      <w:r>
        <w:rPr>
          <w:lang w:val="ru-RU"/>
        </w:rPr>
        <w:t xml:space="preserve"> </w:t>
      </w:r>
      <w:r w:rsidR="00667F14">
        <w:rPr>
          <w:rFonts w:cs="Arial"/>
          <w:bCs/>
          <w:szCs w:val="26"/>
          <w:lang w:val="ru-RU"/>
        </w:rPr>
        <w:t>Ростовск</w:t>
      </w:r>
      <w:r w:rsidR="00050B91">
        <w:rPr>
          <w:rFonts w:cs="Arial"/>
          <w:bCs/>
          <w:szCs w:val="26"/>
          <w:lang w:val="ru-RU"/>
        </w:rPr>
        <w:t>ой</w:t>
      </w:r>
      <w:r w:rsidR="00285D4E">
        <w:rPr>
          <w:rFonts w:cs="Arial"/>
          <w:bCs/>
          <w:szCs w:val="26"/>
          <w:lang w:val="ru-RU"/>
        </w:rPr>
        <w:t xml:space="preserve"> области</w:t>
      </w:r>
      <w:r>
        <w:rPr>
          <w:lang w:val="ru-RU"/>
        </w:rPr>
        <w:t>.</w:t>
      </w:r>
    </w:p>
    <w:bookmarkEnd w:id="50"/>
    <w:p w14:paraId="49D885D8" w14:textId="28B8B318" w:rsidR="00F52D8E" w:rsidRPr="00722162" w:rsidRDefault="00050B91" w:rsidP="00641B50">
      <w:pPr>
        <w:pStyle w:val="aff5"/>
        <w:ind w:right="140"/>
        <w:rPr>
          <w:szCs w:val="23"/>
          <w:lang w:val="ru-RU"/>
        </w:rPr>
      </w:pPr>
      <w:r w:rsidRPr="00722162">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sidR="00641B50">
        <w:rPr>
          <w:szCs w:val="23"/>
          <w:lang w:val="ru-RU"/>
        </w:rPr>
        <w:t>Усть-Донецкого</w:t>
      </w:r>
      <w:r>
        <w:rPr>
          <w:szCs w:val="23"/>
          <w:lang w:val="ru-RU"/>
        </w:rPr>
        <w:t xml:space="preserve"> района</w:t>
      </w:r>
      <w:r w:rsidRPr="00722162">
        <w:rPr>
          <w:szCs w:val="23"/>
          <w:lang w:val="ru-RU"/>
        </w:rPr>
        <w:t xml:space="preserve">, принят перечень видов </w:t>
      </w:r>
      <w:r w:rsidRPr="00722162">
        <w:rPr>
          <w:rFonts w:hint="eastAsia"/>
          <w:szCs w:val="23"/>
          <w:lang w:val="ru-RU"/>
        </w:rPr>
        <w:t>объектов</w:t>
      </w:r>
      <w:r w:rsidRPr="00722162">
        <w:rPr>
          <w:szCs w:val="23"/>
          <w:lang w:val="ru-RU"/>
        </w:rPr>
        <w:t xml:space="preserve"> </w:t>
      </w:r>
      <w:r w:rsidRPr="00722162">
        <w:rPr>
          <w:rFonts w:hint="eastAsia"/>
          <w:szCs w:val="23"/>
          <w:lang w:val="ru-RU"/>
        </w:rPr>
        <w:t>местного</w:t>
      </w:r>
      <w:r w:rsidRPr="00722162">
        <w:rPr>
          <w:szCs w:val="23"/>
          <w:lang w:val="ru-RU"/>
        </w:rPr>
        <w:t xml:space="preserve"> </w:t>
      </w:r>
      <w:r w:rsidRPr="00722162">
        <w:rPr>
          <w:rFonts w:hint="eastAsia"/>
          <w:szCs w:val="23"/>
          <w:lang w:val="ru-RU"/>
        </w:rPr>
        <w:t>значения</w:t>
      </w:r>
      <w:r w:rsidRPr="00722162">
        <w:rPr>
          <w:szCs w:val="23"/>
          <w:lang w:val="ru-RU"/>
        </w:rPr>
        <w:t xml:space="preserve"> муниципального района</w:t>
      </w:r>
      <w:r>
        <w:rPr>
          <w:szCs w:val="23"/>
          <w:lang w:val="ru-RU"/>
        </w:rPr>
        <w:t xml:space="preserve">, </w:t>
      </w:r>
      <w:r w:rsidR="00F52D8E" w:rsidRPr="00722162">
        <w:rPr>
          <w:rFonts w:hint="eastAsia"/>
          <w:szCs w:val="23"/>
          <w:lang w:val="ru-RU"/>
        </w:rPr>
        <w:t>отнесенных</w:t>
      </w:r>
      <w:r w:rsidR="00F52D8E" w:rsidRPr="00722162">
        <w:rPr>
          <w:szCs w:val="23"/>
          <w:lang w:val="ru-RU"/>
        </w:rPr>
        <w:t xml:space="preserve"> </w:t>
      </w:r>
      <w:r w:rsidR="00F52D8E" w:rsidRPr="00722162">
        <w:rPr>
          <w:rFonts w:hint="eastAsia"/>
          <w:szCs w:val="23"/>
          <w:lang w:val="ru-RU"/>
        </w:rPr>
        <w:t>к</w:t>
      </w:r>
      <w:r w:rsidR="00F52D8E" w:rsidRPr="00722162">
        <w:rPr>
          <w:szCs w:val="23"/>
          <w:lang w:val="ru-RU"/>
        </w:rPr>
        <w:t xml:space="preserve"> </w:t>
      </w:r>
      <w:r w:rsidR="00F52D8E" w:rsidRPr="00722162">
        <w:rPr>
          <w:rFonts w:hint="eastAsia"/>
          <w:szCs w:val="23"/>
          <w:lang w:val="ru-RU"/>
        </w:rPr>
        <w:t>таковым</w:t>
      </w:r>
      <w:r w:rsidR="00F52D8E" w:rsidRPr="00722162">
        <w:rPr>
          <w:szCs w:val="23"/>
          <w:lang w:val="ru-RU"/>
        </w:rPr>
        <w:t xml:space="preserve"> </w:t>
      </w:r>
      <w:r w:rsidR="00F52D8E" w:rsidRPr="00722162">
        <w:rPr>
          <w:rFonts w:hint="eastAsia"/>
          <w:szCs w:val="23"/>
          <w:lang w:val="ru-RU"/>
        </w:rPr>
        <w:t>градостроительным</w:t>
      </w:r>
      <w:r w:rsidR="00F52D8E" w:rsidRPr="00722162">
        <w:rPr>
          <w:szCs w:val="23"/>
          <w:lang w:val="ru-RU"/>
        </w:rPr>
        <w:t xml:space="preserve"> </w:t>
      </w:r>
      <w:r w:rsidR="00F52D8E" w:rsidRPr="00722162">
        <w:rPr>
          <w:rFonts w:hint="eastAsia"/>
          <w:szCs w:val="23"/>
          <w:lang w:val="ru-RU"/>
        </w:rPr>
        <w:t>законодательством</w:t>
      </w:r>
      <w:r w:rsidR="00F52D8E" w:rsidRPr="00722162">
        <w:rPr>
          <w:szCs w:val="23"/>
          <w:lang w:val="ru-RU"/>
        </w:rPr>
        <w:t xml:space="preserve"> </w:t>
      </w:r>
      <w:r w:rsidR="00F52D8E" w:rsidRPr="00722162">
        <w:rPr>
          <w:rFonts w:hint="eastAsia"/>
          <w:szCs w:val="23"/>
          <w:lang w:val="ru-RU"/>
        </w:rPr>
        <w:t>Российской</w:t>
      </w:r>
      <w:r w:rsidR="00F52D8E" w:rsidRPr="00722162">
        <w:rPr>
          <w:szCs w:val="23"/>
          <w:lang w:val="ru-RU"/>
        </w:rPr>
        <w:t xml:space="preserve"> </w:t>
      </w:r>
      <w:r w:rsidR="00F52D8E" w:rsidRPr="00722162">
        <w:rPr>
          <w:rFonts w:hint="eastAsia"/>
          <w:szCs w:val="23"/>
          <w:lang w:val="ru-RU"/>
        </w:rPr>
        <w:t>Федерации</w:t>
      </w:r>
      <w:r w:rsidR="00F52D8E" w:rsidRPr="00722162">
        <w:rPr>
          <w:szCs w:val="23"/>
          <w:lang w:val="ru-RU"/>
        </w:rPr>
        <w:t xml:space="preserve">, </w:t>
      </w:r>
      <w:r w:rsidR="00F52D8E" w:rsidRPr="00722162">
        <w:rPr>
          <w:rFonts w:hint="eastAsia"/>
          <w:szCs w:val="23"/>
          <w:lang w:val="ru-RU"/>
        </w:rPr>
        <w:t>входят</w:t>
      </w:r>
      <w:r w:rsidR="00F52D8E" w:rsidRPr="00722162">
        <w:rPr>
          <w:szCs w:val="23"/>
          <w:lang w:val="ru-RU"/>
        </w:rPr>
        <w:t xml:space="preserve"> </w:t>
      </w:r>
      <w:r w:rsidR="00F52D8E" w:rsidRPr="00722162">
        <w:rPr>
          <w:rFonts w:hint="eastAsia"/>
          <w:szCs w:val="23"/>
          <w:lang w:val="ru-RU"/>
        </w:rPr>
        <w:t>объекты</w:t>
      </w:r>
      <w:r w:rsidR="00F52D8E" w:rsidRPr="00722162">
        <w:rPr>
          <w:szCs w:val="23"/>
          <w:lang w:val="ru-RU"/>
        </w:rPr>
        <w:t xml:space="preserve">, </w:t>
      </w:r>
      <w:r w:rsidR="00F52D8E" w:rsidRPr="00722162">
        <w:rPr>
          <w:rFonts w:hint="eastAsia"/>
          <w:szCs w:val="23"/>
          <w:lang w:val="ru-RU"/>
        </w:rPr>
        <w:t>относящиеся</w:t>
      </w:r>
      <w:r w:rsidR="00F52D8E" w:rsidRPr="00722162">
        <w:rPr>
          <w:szCs w:val="23"/>
          <w:lang w:val="ru-RU"/>
        </w:rPr>
        <w:t xml:space="preserve"> </w:t>
      </w:r>
      <w:r w:rsidR="00F52D8E" w:rsidRPr="00722162">
        <w:rPr>
          <w:rFonts w:hint="eastAsia"/>
          <w:szCs w:val="23"/>
          <w:lang w:val="ru-RU"/>
        </w:rPr>
        <w:t>к</w:t>
      </w:r>
      <w:r w:rsidR="00F52D8E" w:rsidRPr="00722162">
        <w:rPr>
          <w:szCs w:val="23"/>
          <w:lang w:val="ru-RU"/>
        </w:rPr>
        <w:t xml:space="preserve"> </w:t>
      </w:r>
      <w:r w:rsidR="00F52D8E" w:rsidRPr="00722162">
        <w:rPr>
          <w:rFonts w:hint="eastAsia"/>
          <w:szCs w:val="23"/>
          <w:lang w:val="ru-RU"/>
        </w:rPr>
        <w:t>областям</w:t>
      </w:r>
      <w:r w:rsidR="00F52D8E" w:rsidRPr="00722162">
        <w:rPr>
          <w:szCs w:val="23"/>
          <w:lang w:val="ru-RU"/>
        </w:rPr>
        <w:t>:</w:t>
      </w:r>
    </w:p>
    <w:p w14:paraId="12939E97" w14:textId="77777777" w:rsidR="00F52D8E" w:rsidRPr="00722162" w:rsidRDefault="00F52D8E" w:rsidP="00641B50">
      <w:pPr>
        <w:pStyle w:val="aff5"/>
        <w:ind w:right="140"/>
        <w:rPr>
          <w:szCs w:val="23"/>
          <w:lang w:val="ru-RU"/>
        </w:rPr>
      </w:pPr>
      <w:r w:rsidRPr="00722162">
        <w:rPr>
          <w:szCs w:val="23"/>
          <w:lang w:val="ru-RU"/>
        </w:rPr>
        <w:t>а) электро- и газоснабжение поселений;</w:t>
      </w:r>
    </w:p>
    <w:p w14:paraId="4437C8A5" w14:textId="77777777" w:rsidR="00F52D8E" w:rsidRPr="00722162" w:rsidRDefault="00F52D8E" w:rsidP="00641B50">
      <w:pPr>
        <w:pStyle w:val="aff5"/>
        <w:ind w:right="140"/>
        <w:rPr>
          <w:szCs w:val="23"/>
          <w:lang w:val="ru-RU"/>
        </w:rPr>
      </w:pPr>
      <w:bookmarkStart w:id="51" w:name="dst101627"/>
      <w:bookmarkEnd w:id="51"/>
      <w:r w:rsidRPr="00722162">
        <w:rPr>
          <w:szCs w:val="23"/>
          <w:lang w:val="ru-RU"/>
        </w:rPr>
        <w:t>б) автомобильные дороги местного значения вне границ населенных пунктов в границах муниципального района;</w:t>
      </w:r>
    </w:p>
    <w:p w14:paraId="2B1927DA" w14:textId="77777777" w:rsidR="00F52D8E" w:rsidRPr="00722162" w:rsidRDefault="00F52D8E" w:rsidP="00641B50">
      <w:pPr>
        <w:pStyle w:val="aff5"/>
        <w:ind w:right="140"/>
        <w:rPr>
          <w:szCs w:val="23"/>
          <w:lang w:val="ru-RU"/>
        </w:rPr>
      </w:pPr>
      <w:bookmarkStart w:id="52" w:name="dst101628"/>
      <w:bookmarkEnd w:id="52"/>
      <w:r w:rsidRPr="00722162">
        <w:rPr>
          <w:szCs w:val="23"/>
          <w:lang w:val="ru-RU"/>
        </w:rPr>
        <w:t>в) образование;</w:t>
      </w:r>
    </w:p>
    <w:p w14:paraId="7F1A9BBA" w14:textId="77777777" w:rsidR="00F52D8E" w:rsidRPr="00722162" w:rsidRDefault="00F52D8E" w:rsidP="00641B50">
      <w:pPr>
        <w:pStyle w:val="aff5"/>
        <w:ind w:right="140"/>
        <w:rPr>
          <w:szCs w:val="23"/>
          <w:lang w:val="ru-RU"/>
        </w:rPr>
      </w:pPr>
      <w:bookmarkStart w:id="53" w:name="dst101629"/>
      <w:bookmarkEnd w:id="53"/>
      <w:r w:rsidRPr="00722162">
        <w:rPr>
          <w:szCs w:val="23"/>
          <w:lang w:val="ru-RU"/>
        </w:rPr>
        <w:t>г) здравоохранение;</w:t>
      </w:r>
    </w:p>
    <w:p w14:paraId="3AD51DFD" w14:textId="77777777" w:rsidR="00F52D8E" w:rsidRPr="00722162" w:rsidRDefault="00F52D8E" w:rsidP="00641B50">
      <w:pPr>
        <w:pStyle w:val="aff5"/>
        <w:ind w:right="140"/>
        <w:rPr>
          <w:szCs w:val="23"/>
          <w:lang w:val="ru-RU"/>
        </w:rPr>
      </w:pPr>
      <w:bookmarkStart w:id="54" w:name="dst101630"/>
      <w:bookmarkEnd w:id="54"/>
      <w:r w:rsidRPr="00722162">
        <w:rPr>
          <w:szCs w:val="23"/>
          <w:lang w:val="ru-RU"/>
        </w:rPr>
        <w:t>д) физическая культура и массовый спорт;</w:t>
      </w:r>
    </w:p>
    <w:p w14:paraId="1CEC50A6" w14:textId="77777777" w:rsidR="00F52D8E" w:rsidRPr="00722162" w:rsidRDefault="00F52D8E" w:rsidP="00641B50">
      <w:pPr>
        <w:pStyle w:val="aff5"/>
        <w:ind w:right="140"/>
        <w:rPr>
          <w:szCs w:val="23"/>
          <w:lang w:val="ru-RU"/>
        </w:rPr>
      </w:pPr>
      <w:bookmarkStart w:id="55" w:name="dst1270"/>
      <w:bookmarkEnd w:id="55"/>
      <w:r w:rsidRPr="00722162">
        <w:rPr>
          <w:szCs w:val="23"/>
          <w:lang w:val="ru-RU"/>
        </w:rPr>
        <w:t>е) обработка, утилизация, обезвреживание, размещение твердых коммунальных отходов;</w:t>
      </w:r>
    </w:p>
    <w:p w14:paraId="30DEACB3" w14:textId="4E87A693" w:rsidR="00F52D8E" w:rsidRDefault="00F52D8E" w:rsidP="00641B50">
      <w:pPr>
        <w:pStyle w:val="aff5"/>
        <w:ind w:right="140"/>
        <w:rPr>
          <w:szCs w:val="23"/>
          <w:lang w:val="ru-RU"/>
        </w:rPr>
      </w:pPr>
      <w:bookmarkStart w:id="56" w:name="dst101632"/>
      <w:bookmarkEnd w:id="56"/>
      <w:r w:rsidRPr="00722162">
        <w:rPr>
          <w:szCs w:val="23"/>
          <w:lang w:val="ru-RU"/>
        </w:rPr>
        <w:t>ж) иные области в связи с решением вопросов местного значения муниципального района.</w:t>
      </w:r>
    </w:p>
    <w:p w14:paraId="628FBCDB" w14:textId="2361A163" w:rsidR="00250CA2" w:rsidRPr="008741E5" w:rsidRDefault="00F52D8E" w:rsidP="00641B50">
      <w:pPr>
        <w:pStyle w:val="aff5"/>
        <w:ind w:right="140"/>
        <w:rPr>
          <w:szCs w:val="23"/>
          <w:lang w:val="ru-RU"/>
        </w:rPr>
      </w:pPr>
      <w:r>
        <w:rPr>
          <w:szCs w:val="23"/>
          <w:lang w:val="ru-RU"/>
        </w:rPr>
        <w:t xml:space="preserve">Иные области </w:t>
      </w:r>
      <w:r w:rsidRPr="00F34F55">
        <w:rPr>
          <w:szCs w:val="23"/>
          <w:lang w:val="ru-RU"/>
        </w:rPr>
        <w:t xml:space="preserve">в связи с решением вопросов местного значения </w:t>
      </w:r>
      <w:r>
        <w:rPr>
          <w:szCs w:val="23"/>
          <w:lang w:val="ru-RU"/>
        </w:rPr>
        <w:t xml:space="preserve">муниципального района </w:t>
      </w:r>
      <w:r w:rsidRPr="008741E5">
        <w:rPr>
          <w:szCs w:val="23"/>
          <w:lang w:val="ru-RU"/>
        </w:rPr>
        <w:t xml:space="preserve">определялись в соответствии с Уставом </w:t>
      </w:r>
      <w:r w:rsidR="00641B50">
        <w:rPr>
          <w:szCs w:val="23"/>
          <w:lang w:val="ru-RU"/>
        </w:rPr>
        <w:t>Усть-Донецкого</w:t>
      </w:r>
      <w:r w:rsidRPr="008741E5">
        <w:rPr>
          <w:szCs w:val="23"/>
          <w:lang w:val="ru-RU"/>
        </w:rPr>
        <w:t xml:space="preserve"> района </w:t>
      </w:r>
      <w:r w:rsidR="00667F14">
        <w:rPr>
          <w:szCs w:val="23"/>
          <w:lang w:val="ru-RU"/>
        </w:rPr>
        <w:t>Ростовск</w:t>
      </w:r>
      <w:r w:rsidR="00050B91" w:rsidRPr="008741E5">
        <w:rPr>
          <w:szCs w:val="23"/>
          <w:lang w:val="ru-RU"/>
        </w:rPr>
        <w:t>ой</w:t>
      </w:r>
      <w:r w:rsidR="00285D4E" w:rsidRPr="008741E5">
        <w:rPr>
          <w:szCs w:val="23"/>
          <w:lang w:val="ru-RU"/>
        </w:rPr>
        <w:t xml:space="preserve"> области</w:t>
      </w:r>
      <w:r w:rsidRPr="008741E5">
        <w:rPr>
          <w:szCs w:val="23"/>
          <w:lang w:val="ru-RU"/>
        </w:rPr>
        <w:t xml:space="preserve">. </w:t>
      </w:r>
      <w:r w:rsidR="00250CA2" w:rsidRPr="008741E5">
        <w:rPr>
          <w:szCs w:val="23"/>
          <w:lang w:val="ru-RU"/>
        </w:rPr>
        <w:t xml:space="preserve">Так, </w:t>
      </w:r>
      <w:bookmarkStart w:id="57" w:name="_Hlk180068702"/>
      <w:r w:rsidR="00250CA2" w:rsidRPr="008741E5">
        <w:rPr>
          <w:szCs w:val="23"/>
          <w:lang w:val="ru-RU"/>
        </w:rPr>
        <w:t xml:space="preserve">в соответствии с </w:t>
      </w:r>
      <w:r w:rsidR="00F10E03">
        <w:rPr>
          <w:szCs w:val="23"/>
          <w:lang w:val="ru-RU"/>
        </w:rPr>
        <w:t xml:space="preserve">п. 2 статьи 3 </w:t>
      </w:r>
      <w:r w:rsidR="00250CA2" w:rsidRPr="008741E5">
        <w:rPr>
          <w:szCs w:val="23"/>
          <w:lang w:val="ru-RU"/>
        </w:rPr>
        <w:t>Устав</w:t>
      </w:r>
      <w:r w:rsidR="00F10E03">
        <w:rPr>
          <w:szCs w:val="23"/>
          <w:lang w:val="ru-RU"/>
        </w:rPr>
        <w:t>а</w:t>
      </w:r>
      <w:r w:rsidR="00250CA2" w:rsidRPr="008741E5">
        <w:rPr>
          <w:szCs w:val="23"/>
          <w:lang w:val="ru-RU"/>
        </w:rPr>
        <w:t xml:space="preserve"> муниципального </w:t>
      </w:r>
      <w:r w:rsidR="00F10E03">
        <w:rPr>
          <w:szCs w:val="23"/>
          <w:lang w:val="ru-RU"/>
        </w:rPr>
        <w:t>образования</w:t>
      </w:r>
      <w:r w:rsidR="00E70A3A">
        <w:rPr>
          <w:szCs w:val="23"/>
          <w:lang w:val="ru-RU"/>
        </w:rPr>
        <w:t xml:space="preserve"> муниципального района</w:t>
      </w:r>
      <w:r w:rsidR="00250CA2" w:rsidRPr="008741E5">
        <w:rPr>
          <w:szCs w:val="23"/>
          <w:lang w:val="ru-RU"/>
        </w:rPr>
        <w:t xml:space="preserve"> </w:t>
      </w:r>
      <w:r w:rsidR="00AD304D">
        <w:rPr>
          <w:szCs w:val="23"/>
          <w:lang w:val="ru-RU"/>
        </w:rPr>
        <w:t>«</w:t>
      </w:r>
      <w:r w:rsidR="00641B50">
        <w:rPr>
          <w:szCs w:val="23"/>
          <w:lang w:val="ru-RU"/>
        </w:rPr>
        <w:t>Усть-Донецкий</w:t>
      </w:r>
      <w:r w:rsidR="00250CA2" w:rsidRPr="008741E5">
        <w:rPr>
          <w:szCs w:val="23"/>
          <w:lang w:val="ru-RU"/>
        </w:rPr>
        <w:t xml:space="preserve"> район</w:t>
      </w:r>
      <w:r w:rsidR="00AD304D">
        <w:rPr>
          <w:szCs w:val="23"/>
          <w:lang w:val="ru-RU"/>
        </w:rPr>
        <w:t>»</w:t>
      </w:r>
      <w:r w:rsidR="00250CA2" w:rsidRPr="008741E5">
        <w:rPr>
          <w:szCs w:val="23"/>
          <w:lang w:val="ru-RU"/>
        </w:rPr>
        <w:t xml:space="preserve"> к объектам местного значения муниципального района отнесены:</w:t>
      </w:r>
    </w:p>
    <w:p w14:paraId="3F4CF5AD" w14:textId="60C07A7D" w:rsidR="00250CA2" w:rsidRDefault="00250CA2" w:rsidP="00641B50">
      <w:pPr>
        <w:pStyle w:val="aff5"/>
        <w:ind w:right="140"/>
        <w:rPr>
          <w:szCs w:val="23"/>
          <w:lang w:val="ru-RU"/>
        </w:rPr>
      </w:pPr>
      <w:r w:rsidRPr="008741E5">
        <w:rPr>
          <w:szCs w:val="23"/>
          <w:lang w:val="ru-RU"/>
        </w:rPr>
        <w:t>1) объекты водоснабжения населения, водоотведения</w:t>
      </w:r>
      <w:r w:rsidR="00896D58" w:rsidRPr="008741E5">
        <w:rPr>
          <w:szCs w:val="23"/>
          <w:lang w:val="ru-RU"/>
        </w:rPr>
        <w:t xml:space="preserve"> сельских поселений</w:t>
      </w:r>
      <w:r w:rsidRPr="008741E5">
        <w:rPr>
          <w:szCs w:val="23"/>
          <w:lang w:val="ru-RU"/>
        </w:rPr>
        <w:t>;</w:t>
      </w:r>
    </w:p>
    <w:p w14:paraId="4C1A77FC" w14:textId="77777777" w:rsidR="003B0E3C" w:rsidRDefault="003B0E3C" w:rsidP="00641B50">
      <w:pPr>
        <w:pStyle w:val="aff5"/>
        <w:ind w:right="140"/>
        <w:rPr>
          <w:szCs w:val="23"/>
          <w:lang w:val="ru-RU"/>
        </w:rPr>
      </w:pPr>
      <w:r>
        <w:rPr>
          <w:szCs w:val="23"/>
          <w:lang w:val="ru-RU"/>
        </w:rPr>
        <w:t>2) объекты теплоснабжения</w:t>
      </w:r>
      <w:r w:rsidRPr="003B0E3C">
        <w:rPr>
          <w:szCs w:val="23"/>
          <w:lang w:val="ru-RU"/>
        </w:rPr>
        <w:t xml:space="preserve"> </w:t>
      </w:r>
      <w:r w:rsidRPr="008741E5">
        <w:rPr>
          <w:szCs w:val="23"/>
          <w:lang w:val="ru-RU"/>
        </w:rPr>
        <w:t>сельских поселений</w:t>
      </w:r>
      <w:r>
        <w:rPr>
          <w:szCs w:val="23"/>
          <w:lang w:val="ru-RU"/>
        </w:rPr>
        <w:t xml:space="preserve"> (</w:t>
      </w:r>
      <w:r w:rsidRPr="003B0E3C">
        <w:rPr>
          <w:szCs w:val="23"/>
          <w:lang w:val="ru-RU"/>
        </w:rPr>
        <w:t>реконструкци</w:t>
      </w:r>
      <w:r>
        <w:rPr>
          <w:szCs w:val="23"/>
          <w:lang w:val="ru-RU"/>
        </w:rPr>
        <w:t>я</w:t>
      </w:r>
      <w:r w:rsidRPr="003B0E3C">
        <w:rPr>
          <w:szCs w:val="23"/>
          <w:lang w:val="ru-RU"/>
        </w:rPr>
        <w:t xml:space="preserve"> и (или) модернизаци</w:t>
      </w:r>
      <w:r>
        <w:rPr>
          <w:szCs w:val="23"/>
          <w:lang w:val="ru-RU"/>
        </w:rPr>
        <w:t>я);</w:t>
      </w:r>
    </w:p>
    <w:p w14:paraId="3242322E" w14:textId="72AE5E03" w:rsidR="00250CA2" w:rsidRPr="008741E5" w:rsidRDefault="00FA1594" w:rsidP="00641B50">
      <w:pPr>
        <w:pStyle w:val="aff5"/>
        <w:ind w:right="140"/>
        <w:rPr>
          <w:szCs w:val="23"/>
          <w:lang w:val="ru-RU"/>
        </w:rPr>
      </w:pPr>
      <w:r>
        <w:rPr>
          <w:szCs w:val="23"/>
          <w:lang w:val="ru-RU"/>
        </w:rPr>
        <w:t>3</w:t>
      </w:r>
      <w:r w:rsidR="00250CA2" w:rsidRPr="008741E5">
        <w:rPr>
          <w:szCs w:val="23"/>
          <w:lang w:val="ru-RU"/>
        </w:rPr>
        <w:t>) автомобильны</w:t>
      </w:r>
      <w:r w:rsidR="003B0E3C">
        <w:rPr>
          <w:szCs w:val="23"/>
          <w:lang w:val="ru-RU"/>
        </w:rPr>
        <w:t>е</w:t>
      </w:r>
      <w:r w:rsidR="00250CA2" w:rsidRPr="008741E5">
        <w:rPr>
          <w:szCs w:val="23"/>
          <w:lang w:val="ru-RU"/>
        </w:rPr>
        <w:t xml:space="preserve"> дорог</w:t>
      </w:r>
      <w:r w:rsidR="003B0E3C">
        <w:rPr>
          <w:szCs w:val="23"/>
          <w:lang w:val="ru-RU"/>
        </w:rPr>
        <w:t>и</w:t>
      </w:r>
      <w:r w:rsidR="00250CA2" w:rsidRPr="008741E5">
        <w:rPr>
          <w:szCs w:val="23"/>
          <w:lang w:val="ru-RU"/>
        </w:rPr>
        <w:t xml:space="preserve"> местного значения в границах населенных пунктов</w:t>
      </w:r>
      <w:r w:rsidR="00896D58" w:rsidRPr="008741E5">
        <w:rPr>
          <w:szCs w:val="23"/>
          <w:lang w:val="ru-RU"/>
        </w:rPr>
        <w:t xml:space="preserve"> сельских</w:t>
      </w:r>
      <w:r w:rsidR="00250CA2" w:rsidRPr="008741E5">
        <w:rPr>
          <w:szCs w:val="23"/>
          <w:lang w:val="ru-RU"/>
        </w:rPr>
        <w:t xml:space="preserve"> поселени</w:t>
      </w:r>
      <w:r w:rsidR="00896D58" w:rsidRPr="008741E5">
        <w:rPr>
          <w:szCs w:val="23"/>
          <w:lang w:val="ru-RU"/>
        </w:rPr>
        <w:t>й</w:t>
      </w:r>
      <w:r w:rsidR="00250CA2" w:rsidRPr="008741E5">
        <w:rPr>
          <w:szCs w:val="23"/>
          <w:lang w:val="ru-RU"/>
        </w:rPr>
        <w:t>, в том числе парковки;</w:t>
      </w:r>
    </w:p>
    <w:p w14:paraId="06AF967A" w14:textId="527250FF" w:rsidR="00250CA2" w:rsidRPr="008741E5" w:rsidRDefault="00FA1594" w:rsidP="00641B50">
      <w:pPr>
        <w:pStyle w:val="aff5"/>
        <w:ind w:right="140"/>
        <w:rPr>
          <w:szCs w:val="23"/>
          <w:lang w:val="ru-RU"/>
        </w:rPr>
      </w:pPr>
      <w:r>
        <w:rPr>
          <w:szCs w:val="23"/>
          <w:lang w:val="ru-RU"/>
        </w:rPr>
        <w:t>4</w:t>
      </w:r>
      <w:r w:rsidR="00250CA2" w:rsidRPr="008741E5">
        <w:rPr>
          <w:szCs w:val="23"/>
          <w:lang w:val="ru-RU"/>
        </w:rPr>
        <w:t>) объекты муниципальных учреждений культуры: библиотеки сельских поселений</w:t>
      </w:r>
      <w:r w:rsidR="00F10E03">
        <w:rPr>
          <w:szCs w:val="23"/>
          <w:lang w:val="ru-RU"/>
        </w:rPr>
        <w:t>.</w:t>
      </w:r>
    </w:p>
    <w:p w14:paraId="51DD14E5" w14:textId="14013F26" w:rsidR="00866A8A" w:rsidRDefault="00866A8A" w:rsidP="00641B50">
      <w:pPr>
        <w:pStyle w:val="21"/>
        <w:keepLines/>
        <w:numPr>
          <w:ilvl w:val="1"/>
          <w:numId w:val="13"/>
        </w:numPr>
        <w:ind w:left="0" w:right="140" w:firstLine="0"/>
      </w:pPr>
      <w:bookmarkStart w:id="58" w:name="_Toc180062377"/>
      <w:bookmarkStart w:id="59" w:name="OLE_LINK11"/>
      <w:bookmarkStart w:id="60" w:name="OLE_LINK12"/>
      <w:bookmarkStart w:id="61" w:name="OLE_LINK128"/>
      <w:bookmarkStart w:id="62" w:name="OLE_LINK129"/>
      <w:bookmarkEnd w:id="57"/>
      <w:r w:rsidRPr="00866A8A">
        <w:lastRenderedPageBreak/>
        <w:t>Обоснование расчетных показателей</w:t>
      </w:r>
      <w:r>
        <w:t>, содержащихся в основной части</w:t>
      </w:r>
      <w:bookmarkEnd w:id="58"/>
    </w:p>
    <w:bookmarkEnd w:id="59"/>
    <w:bookmarkEnd w:id="60"/>
    <w:bookmarkEnd w:id="61"/>
    <w:bookmarkEnd w:id="62"/>
    <w:p w14:paraId="02645ED4" w14:textId="77D3D04D" w:rsidR="00752037" w:rsidRPr="00943AA0" w:rsidRDefault="00752037" w:rsidP="00641B50">
      <w:pPr>
        <w:keepNext/>
        <w:spacing w:before="120"/>
        <w:ind w:right="140"/>
        <w:jc w:val="right"/>
        <w:rPr>
          <w:bCs/>
          <w:iCs/>
        </w:rPr>
      </w:pPr>
      <w:r w:rsidRPr="00943AA0">
        <w:rPr>
          <w:bCs/>
          <w:iCs/>
        </w:rPr>
        <w:t>Таблица 2.</w:t>
      </w:r>
      <w:r w:rsidR="00F809BE">
        <w:rPr>
          <w:bCs/>
          <w:iCs/>
        </w:rPr>
        <w:t>4</w:t>
      </w:r>
    </w:p>
    <w:p w14:paraId="5F96A250" w14:textId="1E64B97B" w:rsidR="00752037" w:rsidRDefault="00F43A9F" w:rsidP="00641B50">
      <w:pPr>
        <w:pStyle w:val="5"/>
        <w:ind w:right="140"/>
      </w:pPr>
      <w:r>
        <w:t>Объекты</w:t>
      </w:r>
      <w:r w:rsidR="00752037" w:rsidRPr="00F43A9F">
        <w:t xml:space="preserve"> местного значения муниципального района в области </w:t>
      </w:r>
      <w:r w:rsidR="00BD4D75" w:rsidRPr="00F43A9F">
        <w:t>электро-</w:t>
      </w:r>
      <w:r w:rsidR="00CC29C3">
        <w:t>,</w:t>
      </w:r>
      <w:r w:rsidR="00BD4D75" w:rsidRPr="00F43A9F">
        <w:t xml:space="preserve"> </w:t>
      </w:r>
      <w:r w:rsidR="00BA5183" w:rsidRPr="00F43A9F">
        <w:t>газо</w:t>
      </w:r>
      <w:r w:rsidR="0063107B">
        <w:t>-, тепло-, водо</w:t>
      </w:r>
      <w:r w:rsidR="00972AAB" w:rsidRPr="00F43A9F">
        <w:t>с</w:t>
      </w:r>
      <w:r w:rsidR="00BA5183" w:rsidRPr="00F43A9F">
        <w:t>набжения</w:t>
      </w:r>
      <w:r w:rsidR="00BD4D75" w:rsidRPr="00F43A9F">
        <w:t xml:space="preserve"> </w:t>
      </w:r>
      <w:r w:rsidR="0063107B">
        <w:t>и водоотведения</w:t>
      </w:r>
    </w:p>
    <w:tbl>
      <w:tblPr>
        <w:tblStyle w:val="af1"/>
        <w:tblW w:w="1033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3407"/>
        <w:gridCol w:w="5529"/>
      </w:tblGrid>
      <w:tr w:rsidR="00B109B6" w:rsidRPr="00F43A9F" w14:paraId="77A2A8E7" w14:textId="77777777" w:rsidTr="004D451E">
        <w:trPr>
          <w:cantSplit/>
          <w:trHeight w:val="690"/>
          <w:tblHeader/>
        </w:trPr>
        <w:tc>
          <w:tcPr>
            <w:tcW w:w="1403" w:type="dxa"/>
            <w:shd w:val="clear" w:color="auto" w:fill="auto"/>
          </w:tcPr>
          <w:p w14:paraId="425392AA" w14:textId="77777777" w:rsidR="00B109B6" w:rsidRPr="00F43A9F" w:rsidRDefault="00B109B6" w:rsidP="00641B50">
            <w:pPr>
              <w:pStyle w:val="aff5"/>
              <w:keepNext/>
              <w:ind w:right="140" w:firstLine="0"/>
              <w:jc w:val="center"/>
              <w:rPr>
                <w:b/>
                <w:iCs/>
                <w:sz w:val="20"/>
                <w:szCs w:val="20"/>
                <w:lang w:val="ru-RU"/>
              </w:rPr>
            </w:pPr>
            <w:bookmarkStart w:id="63" w:name="_Hlk180068996"/>
            <w:r w:rsidRPr="00F43A9F">
              <w:rPr>
                <w:b/>
                <w:iCs/>
                <w:sz w:val="20"/>
                <w:szCs w:val="20"/>
                <w:lang w:val="ru-RU"/>
              </w:rPr>
              <w:t>Наименование вида объекта</w:t>
            </w:r>
          </w:p>
        </w:tc>
        <w:tc>
          <w:tcPr>
            <w:tcW w:w="3407" w:type="dxa"/>
            <w:shd w:val="clear" w:color="auto" w:fill="auto"/>
          </w:tcPr>
          <w:p w14:paraId="1B2E598E" w14:textId="77777777" w:rsidR="00B109B6" w:rsidRPr="00F43A9F" w:rsidRDefault="00B109B6" w:rsidP="00641B50">
            <w:pPr>
              <w:pStyle w:val="aff5"/>
              <w:keepNext/>
              <w:ind w:right="140" w:firstLine="0"/>
              <w:jc w:val="center"/>
              <w:rPr>
                <w:b/>
                <w:iCs/>
                <w:sz w:val="20"/>
                <w:szCs w:val="20"/>
                <w:lang w:val="ru-RU"/>
              </w:rPr>
            </w:pPr>
            <w:r w:rsidRPr="00F43A9F">
              <w:rPr>
                <w:b/>
                <w:iCs/>
                <w:sz w:val="20"/>
                <w:szCs w:val="20"/>
                <w:lang w:val="ru-RU"/>
              </w:rPr>
              <w:t>Тип расчетного показателя</w:t>
            </w:r>
          </w:p>
        </w:tc>
        <w:tc>
          <w:tcPr>
            <w:tcW w:w="5529" w:type="dxa"/>
            <w:shd w:val="clear" w:color="auto" w:fill="auto"/>
          </w:tcPr>
          <w:p w14:paraId="5C2E4F3C" w14:textId="77777777" w:rsidR="00B109B6" w:rsidRPr="00F43A9F" w:rsidRDefault="00B109B6" w:rsidP="00641B50">
            <w:pPr>
              <w:pStyle w:val="aff5"/>
              <w:keepNext/>
              <w:ind w:right="140" w:firstLine="0"/>
              <w:jc w:val="center"/>
              <w:rPr>
                <w:b/>
                <w:iCs/>
                <w:sz w:val="20"/>
                <w:szCs w:val="20"/>
                <w:lang w:val="ru-RU"/>
              </w:rPr>
            </w:pPr>
            <w:r w:rsidRPr="00F43A9F">
              <w:rPr>
                <w:b/>
                <w:iCs/>
                <w:sz w:val="20"/>
                <w:szCs w:val="20"/>
                <w:lang w:val="ru-RU"/>
              </w:rPr>
              <w:t>Обоснование расчетного показателя</w:t>
            </w:r>
          </w:p>
        </w:tc>
      </w:tr>
      <w:bookmarkEnd w:id="63"/>
      <w:tr w:rsidR="00080DA0" w:rsidRPr="00F43A9F" w14:paraId="720FC7A0" w14:textId="77777777" w:rsidTr="004D451E">
        <w:trPr>
          <w:cantSplit/>
          <w:trHeight w:val="639"/>
        </w:trPr>
        <w:tc>
          <w:tcPr>
            <w:tcW w:w="1403" w:type="dxa"/>
            <w:vMerge w:val="restart"/>
            <w:shd w:val="clear" w:color="auto" w:fill="auto"/>
          </w:tcPr>
          <w:p w14:paraId="3636ACA4" w14:textId="38459DDB" w:rsidR="00080DA0" w:rsidRPr="00F43A9F" w:rsidRDefault="00080DA0" w:rsidP="00641B50">
            <w:pPr>
              <w:pStyle w:val="aff5"/>
              <w:ind w:right="140"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407" w:type="dxa"/>
            <w:shd w:val="clear" w:color="auto" w:fill="auto"/>
          </w:tcPr>
          <w:p w14:paraId="6A89D9D4" w14:textId="6E03596F" w:rsidR="00080DA0" w:rsidRPr="00F43A9F" w:rsidRDefault="00080DA0" w:rsidP="00641B50">
            <w:pPr>
              <w:pStyle w:val="aff5"/>
              <w:ind w:right="140" w:firstLine="0"/>
              <w:jc w:val="left"/>
              <w:rPr>
                <w:iCs/>
                <w:sz w:val="20"/>
                <w:szCs w:val="20"/>
                <w:lang w:val="ru-RU"/>
              </w:rPr>
            </w:pPr>
            <w:r w:rsidRPr="00722162">
              <w:rPr>
                <w:sz w:val="20"/>
                <w:szCs w:val="20"/>
                <w:lang w:val="ru-RU"/>
              </w:rPr>
              <w:t>Расчетный показатель минимально допустимого уровня обеспеченности</w:t>
            </w:r>
          </w:p>
        </w:tc>
        <w:tc>
          <w:tcPr>
            <w:tcW w:w="5529" w:type="dxa"/>
            <w:shd w:val="clear" w:color="auto" w:fill="auto"/>
          </w:tcPr>
          <w:p w14:paraId="45769A71" w14:textId="0BE309CE" w:rsidR="00080DA0" w:rsidRPr="00F43A9F" w:rsidRDefault="00080DA0" w:rsidP="00641B50">
            <w:pPr>
              <w:pStyle w:val="aff5"/>
              <w:ind w:right="140"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080DA0" w:rsidRPr="00F43A9F" w14:paraId="28ACA392" w14:textId="77777777" w:rsidTr="004D451E">
        <w:trPr>
          <w:cantSplit/>
          <w:trHeight w:val="352"/>
        </w:trPr>
        <w:tc>
          <w:tcPr>
            <w:tcW w:w="1403" w:type="dxa"/>
            <w:vMerge/>
            <w:shd w:val="clear" w:color="auto" w:fill="auto"/>
          </w:tcPr>
          <w:p w14:paraId="626A3883" w14:textId="77777777" w:rsidR="00080DA0" w:rsidRPr="00F43A9F" w:rsidRDefault="00080DA0" w:rsidP="00641B50">
            <w:pPr>
              <w:pStyle w:val="aff5"/>
              <w:ind w:right="140" w:firstLine="0"/>
              <w:jc w:val="left"/>
              <w:rPr>
                <w:iCs/>
                <w:sz w:val="20"/>
                <w:szCs w:val="20"/>
                <w:lang w:val="ru-RU"/>
              </w:rPr>
            </w:pPr>
          </w:p>
        </w:tc>
        <w:tc>
          <w:tcPr>
            <w:tcW w:w="3407" w:type="dxa"/>
            <w:shd w:val="clear" w:color="auto" w:fill="auto"/>
          </w:tcPr>
          <w:p w14:paraId="2006EF4E" w14:textId="1A2FF469" w:rsidR="00080DA0" w:rsidRPr="00F43A9F" w:rsidRDefault="00080DA0" w:rsidP="00641B50">
            <w:pPr>
              <w:pStyle w:val="aff5"/>
              <w:ind w:right="140" w:firstLine="0"/>
              <w:jc w:val="left"/>
              <w:rPr>
                <w:iCs/>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45174486" w14:textId="77777777" w:rsidR="00080DA0" w:rsidRPr="00F43A9F" w:rsidRDefault="00080DA0" w:rsidP="00641B50">
            <w:pPr>
              <w:pStyle w:val="aff5"/>
              <w:ind w:right="140" w:firstLine="0"/>
              <w:jc w:val="center"/>
              <w:rPr>
                <w:iCs/>
                <w:sz w:val="20"/>
                <w:szCs w:val="20"/>
                <w:lang w:val="ru-RU"/>
              </w:rPr>
            </w:pPr>
            <w:r w:rsidRPr="00BD7F9B">
              <w:rPr>
                <w:color w:val="000000" w:themeColor="text1"/>
                <w:sz w:val="20"/>
                <w:szCs w:val="20"/>
                <w:lang w:val="ru-RU"/>
              </w:rPr>
              <w:t>Не нормируется</w:t>
            </w:r>
          </w:p>
        </w:tc>
      </w:tr>
      <w:tr w:rsidR="00080DA0" w:rsidRPr="00F43A9F" w14:paraId="7B021E62" w14:textId="77777777" w:rsidTr="004D451E">
        <w:trPr>
          <w:cantSplit/>
        </w:trPr>
        <w:tc>
          <w:tcPr>
            <w:tcW w:w="1403" w:type="dxa"/>
            <w:vMerge w:val="restart"/>
            <w:shd w:val="clear" w:color="auto" w:fill="auto"/>
          </w:tcPr>
          <w:p w14:paraId="29C79A67" w14:textId="77777777" w:rsidR="00080DA0" w:rsidRPr="00F43A9F" w:rsidRDefault="00080DA0" w:rsidP="00641B50">
            <w:pPr>
              <w:pStyle w:val="aff5"/>
              <w:ind w:right="140"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407" w:type="dxa"/>
            <w:shd w:val="clear" w:color="auto" w:fill="auto"/>
          </w:tcPr>
          <w:p w14:paraId="697B2168" w14:textId="54451475" w:rsidR="00080DA0" w:rsidRPr="00BD7F9B"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минимально допустимого уровня обеспеченности</w:t>
            </w:r>
          </w:p>
        </w:tc>
        <w:tc>
          <w:tcPr>
            <w:tcW w:w="5529" w:type="dxa"/>
            <w:shd w:val="clear" w:color="auto" w:fill="auto"/>
          </w:tcPr>
          <w:p w14:paraId="33BD7144" w14:textId="77777777" w:rsidR="00080DA0" w:rsidRPr="000A3113" w:rsidRDefault="00080DA0" w:rsidP="00641B50">
            <w:pPr>
              <w:pStyle w:val="aff5"/>
              <w:ind w:right="140"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05AF196B" w14:textId="77777777" w:rsidR="00080DA0" w:rsidRPr="000A3113" w:rsidRDefault="00080DA0" w:rsidP="00641B50">
            <w:pPr>
              <w:pStyle w:val="aff5"/>
              <w:numPr>
                <w:ilvl w:val="0"/>
                <w:numId w:val="28"/>
              </w:numPr>
              <w:ind w:left="398" w:right="140"/>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96EDDF0" w14:textId="77777777" w:rsidR="00080DA0" w:rsidRPr="000A3113" w:rsidRDefault="00080DA0" w:rsidP="00641B50">
            <w:pPr>
              <w:pStyle w:val="aff5"/>
              <w:numPr>
                <w:ilvl w:val="0"/>
                <w:numId w:val="28"/>
              </w:numPr>
              <w:ind w:left="398" w:right="140"/>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1D44FF48" w14:textId="34DC0EC7" w:rsidR="00080DA0" w:rsidRPr="00BD7F9B" w:rsidRDefault="00080DA0" w:rsidP="00641B50">
            <w:pPr>
              <w:pStyle w:val="aff5"/>
              <w:numPr>
                <w:ilvl w:val="0"/>
                <w:numId w:val="28"/>
              </w:numPr>
              <w:ind w:left="398" w:right="140"/>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080DA0" w:rsidRPr="00F43A9F" w14:paraId="3698E3E3" w14:textId="77777777" w:rsidTr="004D451E">
        <w:trPr>
          <w:cantSplit/>
        </w:trPr>
        <w:tc>
          <w:tcPr>
            <w:tcW w:w="1403" w:type="dxa"/>
            <w:vMerge/>
            <w:shd w:val="clear" w:color="auto" w:fill="auto"/>
          </w:tcPr>
          <w:p w14:paraId="1B547C68" w14:textId="77777777" w:rsidR="00080DA0" w:rsidRPr="00737475" w:rsidRDefault="00080DA0" w:rsidP="00641B50">
            <w:pPr>
              <w:pStyle w:val="aff5"/>
              <w:ind w:right="140" w:firstLine="0"/>
              <w:jc w:val="left"/>
              <w:rPr>
                <w:color w:val="000000" w:themeColor="text1"/>
                <w:sz w:val="20"/>
                <w:szCs w:val="20"/>
                <w:lang w:val="ru-RU"/>
              </w:rPr>
            </w:pPr>
          </w:p>
        </w:tc>
        <w:tc>
          <w:tcPr>
            <w:tcW w:w="3407" w:type="dxa"/>
            <w:shd w:val="clear" w:color="auto" w:fill="auto"/>
          </w:tcPr>
          <w:p w14:paraId="13355D5A" w14:textId="0D4E940B" w:rsidR="00080DA0" w:rsidRPr="00737475"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014B08AF" w14:textId="77777777" w:rsidR="00080DA0" w:rsidRPr="000A3113" w:rsidRDefault="00080DA0" w:rsidP="00641B50">
            <w:pPr>
              <w:pStyle w:val="aff5"/>
              <w:ind w:right="140" w:firstLine="0"/>
              <w:jc w:val="center"/>
              <w:rPr>
                <w:sz w:val="20"/>
                <w:szCs w:val="20"/>
                <w:lang w:val="ru-RU"/>
              </w:rPr>
            </w:pPr>
            <w:r w:rsidRPr="00BD7F9B">
              <w:rPr>
                <w:color w:val="000000" w:themeColor="text1"/>
                <w:sz w:val="20"/>
                <w:szCs w:val="20"/>
                <w:lang w:val="ru-RU"/>
              </w:rPr>
              <w:t>Не нормируется</w:t>
            </w:r>
          </w:p>
        </w:tc>
      </w:tr>
      <w:tr w:rsidR="00080DA0" w:rsidRPr="00F43A9F" w14:paraId="32945E73" w14:textId="77777777" w:rsidTr="004D451E">
        <w:trPr>
          <w:cantSplit/>
        </w:trPr>
        <w:tc>
          <w:tcPr>
            <w:tcW w:w="1403" w:type="dxa"/>
            <w:vMerge w:val="restart"/>
            <w:shd w:val="clear" w:color="auto" w:fill="auto"/>
          </w:tcPr>
          <w:p w14:paraId="020BD82F" w14:textId="381205B5" w:rsidR="00080DA0" w:rsidRPr="00F43A9F" w:rsidRDefault="00080DA0" w:rsidP="00641B50">
            <w:pPr>
              <w:pStyle w:val="aff5"/>
              <w:ind w:right="140" w:firstLine="0"/>
              <w:jc w:val="left"/>
              <w:rPr>
                <w:iCs/>
                <w:sz w:val="20"/>
                <w:szCs w:val="20"/>
                <w:lang w:val="ru-RU"/>
              </w:rPr>
            </w:pPr>
            <w:r>
              <w:rPr>
                <w:sz w:val="20"/>
                <w:szCs w:val="20"/>
                <w:lang w:val="ru-RU"/>
              </w:rPr>
              <w:t>Объекты теплоснабжения</w:t>
            </w:r>
          </w:p>
        </w:tc>
        <w:tc>
          <w:tcPr>
            <w:tcW w:w="3407" w:type="dxa"/>
            <w:shd w:val="clear" w:color="auto" w:fill="auto"/>
          </w:tcPr>
          <w:p w14:paraId="1B7122C5" w14:textId="0FE9E906" w:rsidR="00080DA0" w:rsidRPr="00F43A9F" w:rsidRDefault="00080DA0" w:rsidP="00641B50">
            <w:pPr>
              <w:pStyle w:val="aff5"/>
              <w:ind w:right="140" w:firstLine="0"/>
              <w:jc w:val="left"/>
              <w:rPr>
                <w:iCs/>
                <w:sz w:val="20"/>
                <w:szCs w:val="20"/>
                <w:lang w:val="ru-RU"/>
              </w:rPr>
            </w:pPr>
            <w:r w:rsidRPr="00722162">
              <w:rPr>
                <w:sz w:val="20"/>
                <w:szCs w:val="20"/>
                <w:lang w:val="ru-RU"/>
              </w:rPr>
              <w:t>Расчетный показатель минимально допустимого уровня обеспеченности</w:t>
            </w:r>
          </w:p>
        </w:tc>
        <w:tc>
          <w:tcPr>
            <w:tcW w:w="5529" w:type="dxa"/>
            <w:shd w:val="clear" w:color="auto" w:fill="auto"/>
          </w:tcPr>
          <w:p w14:paraId="5E4FB30A" w14:textId="77777777" w:rsidR="00080DA0" w:rsidRPr="00F43A9F" w:rsidRDefault="00080DA0" w:rsidP="00641B50">
            <w:pPr>
              <w:pStyle w:val="aff5"/>
              <w:ind w:right="140"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080DA0" w:rsidRPr="00F43A9F" w14:paraId="0EF114FD" w14:textId="77777777" w:rsidTr="004D451E">
        <w:trPr>
          <w:cantSplit/>
        </w:trPr>
        <w:tc>
          <w:tcPr>
            <w:tcW w:w="1403" w:type="dxa"/>
            <w:vMerge/>
            <w:shd w:val="clear" w:color="auto" w:fill="auto"/>
            <w:vAlign w:val="center"/>
          </w:tcPr>
          <w:p w14:paraId="00F83720" w14:textId="77777777" w:rsidR="00080DA0" w:rsidRPr="00F43A9F" w:rsidRDefault="00080DA0" w:rsidP="00641B50">
            <w:pPr>
              <w:pStyle w:val="aff5"/>
              <w:ind w:right="140" w:firstLine="0"/>
              <w:jc w:val="left"/>
              <w:rPr>
                <w:iCs/>
                <w:sz w:val="20"/>
                <w:szCs w:val="20"/>
                <w:lang w:val="ru-RU"/>
              </w:rPr>
            </w:pPr>
          </w:p>
        </w:tc>
        <w:tc>
          <w:tcPr>
            <w:tcW w:w="3407" w:type="dxa"/>
            <w:shd w:val="clear" w:color="auto" w:fill="auto"/>
          </w:tcPr>
          <w:p w14:paraId="4D6775D4" w14:textId="78FE15C5" w:rsidR="00080DA0" w:rsidRPr="00F43A9F" w:rsidRDefault="00080DA0" w:rsidP="00641B50">
            <w:pPr>
              <w:pStyle w:val="aff5"/>
              <w:ind w:right="140" w:firstLine="0"/>
              <w:jc w:val="left"/>
              <w:rPr>
                <w:iCs/>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1520307E" w14:textId="77777777" w:rsidR="00080DA0" w:rsidRPr="00F43A9F" w:rsidRDefault="00080DA0" w:rsidP="00641B50">
            <w:pPr>
              <w:pStyle w:val="aff5"/>
              <w:ind w:right="140" w:firstLine="0"/>
              <w:jc w:val="center"/>
              <w:rPr>
                <w:iCs/>
                <w:sz w:val="20"/>
                <w:szCs w:val="20"/>
                <w:lang w:val="ru-RU"/>
              </w:rPr>
            </w:pPr>
            <w:r w:rsidRPr="00BD7F9B">
              <w:rPr>
                <w:color w:val="000000" w:themeColor="text1"/>
                <w:sz w:val="20"/>
                <w:szCs w:val="20"/>
                <w:lang w:val="ru-RU"/>
              </w:rPr>
              <w:t>Не нормируется</w:t>
            </w:r>
          </w:p>
        </w:tc>
      </w:tr>
      <w:tr w:rsidR="00080DA0" w:rsidRPr="00F43A9F" w14:paraId="514069BA" w14:textId="77777777" w:rsidTr="004D451E">
        <w:trPr>
          <w:cantSplit/>
        </w:trPr>
        <w:tc>
          <w:tcPr>
            <w:tcW w:w="1403" w:type="dxa"/>
            <w:vMerge w:val="restart"/>
            <w:shd w:val="clear" w:color="auto" w:fill="auto"/>
          </w:tcPr>
          <w:p w14:paraId="4E505E7A" w14:textId="72EF637F" w:rsidR="00080DA0" w:rsidRPr="00737475" w:rsidRDefault="00080DA0" w:rsidP="00641B50">
            <w:pPr>
              <w:pStyle w:val="aff5"/>
              <w:ind w:right="140" w:firstLine="0"/>
              <w:jc w:val="left"/>
              <w:rPr>
                <w:color w:val="000000" w:themeColor="text1"/>
                <w:sz w:val="20"/>
                <w:szCs w:val="20"/>
                <w:lang w:val="ru-RU"/>
              </w:rPr>
            </w:pPr>
            <w:r>
              <w:rPr>
                <w:sz w:val="20"/>
                <w:szCs w:val="20"/>
                <w:lang w:val="ru-RU"/>
              </w:rPr>
              <w:t>Объекты водоснабжения</w:t>
            </w:r>
          </w:p>
        </w:tc>
        <w:tc>
          <w:tcPr>
            <w:tcW w:w="3407" w:type="dxa"/>
            <w:shd w:val="clear" w:color="auto" w:fill="auto"/>
          </w:tcPr>
          <w:p w14:paraId="7C455618" w14:textId="627DBAF6" w:rsidR="00080DA0" w:rsidRPr="00BD7F9B"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минимально допустимого уровня обеспеченности</w:t>
            </w:r>
          </w:p>
        </w:tc>
        <w:tc>
          <w:tcPr>
            <w:tcW w:w="5529" w:type="dxa"/>
            <w:shd w:val="clear" w:color="auto" w:fill="auto"/>
          </w:tcPr>
          <w:p w14:paraId="0B04C684" w14:textId="77777777" w:rsidR="00080DA0" w:rsidRPr="00BD7F9B" w:rsidRDefault="00080DA0" w:rsidP="00641B50">
            <w:pPr>
              <w:pStyle w:val="aff5"/>
              <w:ind w:right="140"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080DA0" w:rsidRPr="00F43A9F" w14:paraId="2F9900FB" w14:textId="77777777" w:rsidTr="004D451E">
        <w:trPr>
          <w:cantSplit/>
        </w:trPr>
        <w:tc>
          <w:tcPr>
            <w:tcW w:w="1403" w:type="dxa"/>
            <w:vMerge/>
            <w:shd w:val="clear" w:color="auto" w:fill="auto"/>
            <w:vAlign w:val="center"/>
          </w:tcPr>
          <w:p w14:paraId="2F24F21E" w14:textId="77777777" w:rsidR="00080DA0" w:rsidRPr="003A13F1" w:rsidRDefault="00080DA0" w:rsidP="00641B50">
            <w:pPr>
              <w:pStyle w:val="aff5"/>
              <w:ind w:right="140" w:firstLine="0"/>
              <w:jc w:val="left"/>
              <w:rPr>
                <w:color w:val="000000" w:themeColor="text1"/>
                <w:sz w:val="20"/>
                <w:szCs w:val="20"/>
                <w:lang w:val="ru-RU"/>
              </w:rPr>
            </w:pPr>
          </w:p>
        </w:tc>
        <w:tc>
          <w:tcPr>
            <w:tcW w:w="3407" w:type="dxa"/>
            <w:shd w:val="clear" w:color="auto" w:fill="auto"/>
          </w:tcPr>
          <w:p w14:paraId="376931CE" w14:textId="4AC762E2" w:rsidR="00080DA0" w:rsidRPr="003A13F1"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59A87B8F" w14:textId="77777777" w:rsidR="00080DA0" w:rsidRPr="003A13F1" w:rsidRDefault="00080DA0" w:rsidP="00641B50">
            <w:pPr>
              <w:pStyle w:val="aff5"/>
              <w:ind w:right="140" w:firstLine="0"/>
              <w:jc w:val="center"/>
              <w:rPr>
                <w:color w:val="000000" w:themeColor="text1"/>
                <w:sz w:val="20"/>
                <w:szCs w:val="20"/>
                <w:lang w:val="ru-RU"/>
              </w:rPr>
            </w:pPr>
            <w:r w:rsidRPr="00BD7F9B">
              <w:rPr>
                <w:color w:val="000000" w:themeColor="text1"/>
                <w:sz w:val="20"/>
                <w:szCs w:val="20"/>
                <w:lang w:val="ru-RU"/>
              </w:rPr>
              <w:t>Не нормируется</w:t>
            </w:r>
          </w:p>
        </w:tc>
      </w:tr>
      <w:tr w:rsidR="00080DA0" w:rsidRPr="00F43A9F" w14:paraId="3B3379CC" w14:textId="77777777" w:rsidTr="004D451E">
        <w:trPr>
          <w:cantSplit/>
        </w:trPr>
        <w:tc>
          <w:tcPr>
            <w:tcW w:w="1403" w:type="dxa"/>
            <w:vMerge w:val="restart"/>
            <w:shd w:val="clear" w:color="auto" w:fill="auto"/>
          </w:tcPr>
          <w:p w14:paraId="1BC76378" w14:textId="0C5A90FB" w:rsidR="00080DA0" w:rsidRPr="003A13F1" w:rsidRDefault="00080DA0" w:rsidP="00641B50">
            <w:pPr>
              <w:pStyle w:val="aff5"/>
              <w:ind w:right="140" w:firstLine="0"/>
              <w:jc w:val="left"/>
              <w:rPr>
                <w:color w:val="000000" w:themeColor="text1"/>
                <w:sz w:val="20"/>
                <w:szCs w:val="20"/>
                <w:lang w:val="ru-RU"/>
              </w:rPr>
            </w:pPr>
            <w:r>
              <w:rPr>
                <w:sz w:val="20"/>
                <w:szCs w:val="20"/>
                <w:lang w:val="ru-RU"/>
              </w:rPr>
              <w:t>Объекты водоотведения</w:t>
            </w:r>
          </w:p>
        </w:tc>
        <w:tc>
          <w:tcPr>
            <w:tcW w:w="3407" w:type="dxa"/>
            <w:shd w:val="clear" w:color="auto" w:fill="auto"/>
          </w:tcPr>
          <w:p w14:paraId="4B3FB49B" w14:textId="26F651C5" w:rsidR="00080DA0" w:rsidRPr="00BD7F9B"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минимально допустимого уровня обеспеченности</w:t>
            </w:r>
          </w:p>
        </w:tc>
        <w:tc>
          <w:tcPr>
            <w:tcW w:w="5529" w:type="dxa"/>
            <w:shd w:val="clear" w:color="auto" w:fill="auto"/>
          </w:tcPr>
          <w:p w14:paraId="6600791F" w14:textId="77777777" w:rsidR="00080DA0" w:rsidRPr="00BD7F9B" w:rsidRDefault="00080DA0" w:rsidP="00641B50">
            <w:pPr>
              <w:pStyle w:val="aff5"/>
              <w:ind w:right="140" w:firstLine="0"/>
              <w:rPr>
                <w:color w:val="000000" w:themeColor="text1"/>
                <w:sz w:val="20"/>
                <w:szCs w:val="20"/>
                <w:lang w:val="ru-RU"/>
              </w:rPr>
            </w:pPr>
            <w:r w:rsidRPr="00DA1708">
              <w:rPr>
                <w:color w:val="000000" w:themeColor="text1"/>
                <w:sz w:val="20"/>
                <w:szCs w:val="20"/>
                <w:lang w:val="ru-RU"/>
              </w:rPr>
              <w:t xml:space="preserve">Объем водоотведения принят в соответствии с п. 5.1.1 СП 32.13330.2018 в размере 100% водопотребления </w:t>
            </w:r>
          </w:p>
        </w:tc>
      </w:tr>
      <w:tr w:rsidR="00080DA0" w:rsidRPr="00F43A9F" w14:paraId="210C7DF8" w14:textId="77777777" w:rsidTr="004D451E">
        <w:trPr>
          <w:cantSplit/>
        </w:trPr>
        <w:tc>
          <w:tcPr>
            <w:tcW w:w="1403" w:type="dxa"/>
            <w:vMerge/>
            <w:shd w:val="clear" w:color="auto" w:fill="auto"/>
          </w:tcPr>
          <w:p w14:paraId="40D4514A" w14:textId="77777777" w:rsidR="00080DA0" w:rsidRPr="00DA1708" w:rsidRDefault="00080DA0" w:rsidP="00641B50">
            <w:pPr>
              <w:pStyle w:val="aff5"/>
              <w:ind w:right="140" w:firstLine="0"/>
              <w:jc w:val="left"/>
              <w:rPr>
                <w:color w:val="000000" w:themeColor="text1"/>
                <w:sz w:val="20"/>
                <w:szCs w:val="20"/>
                <w:lang w:val="ru-RU"/>
              </w:rPr>
            </w:pPr>
          </w:p>
        </w:tc>
        <w:tc>
          <w:tcPr>
            <w:tcW w:w="3407" w:type="dxa"/>
            <w:shd w:val="clear" w:color="auto" w:fill="auto"/>
          </w:tcPr>
          <w:p w14:paraId="2C3F56FB" w14:textId="21BC9B40" w:rsidR="00080DA0" w:rsidRPr="00DA1708" w:rsidRDefault="00080DA0" w:rsidP="00641B50">
            <w:pPr>
              <w:pStyle w:val="aff5"/>
              <w:ind w:right="140" w:firstLine="0"/>
              <w:jc w:val="left"/>
              <w:rPr>
                <w:color w:val="000000" w:themeColor="text1"/>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14F89F85" w14:textId="77777777" w:rsidR="00080DA0" w:rsidRPr="00DA1708" w:rsidRDefault="00080DA0" w:rsidP="00641B50">
            <w:pPr>
              <w:pStyle w:val="aff5"/>
              <w:ind w:right="140" w:firstLine="0"/>
              <w:jc w:val="center"/>
              <w:rPr>
                <w:color w:val="000000" w:themeColor="text1"/>
                <w:sz w:val="20"/>
                <w:szCs w:val="20"/>
                <w:lang w:val="ru-RU"/>
              </w:rPr>
            </w:pPr>
            <w:r w:rsidRPr="00BD7F9B">
              <w:rPr>
                <w:color w:val="000000" w:themeColor="text1"/>
                <w:sz w:val="20"/>
                <w:szCs w:val="20"/>
                <w:lang w:val="ru-RU"/>
              </w:rPr>
              <w:t>Не нормируется</w:t>
            </w:r>
          </w:p>
        </w:tc>
      </w:tr>
    </w:tbl>
    <w:p w14:paraId="691FF46A" w14:textId="3BB734EC" w:rsidR="00752037" w:rsidRPr="008D7E32" w:rsidRDefault="00752037" w:rsidP="00641B50">
      <w:pPr>
        <w:keepNext/>
        <w:spacing w:before="120"/>
        <w:ind w:right="140"/>
        <w:jc w:val="right"/>
        <w:rPr>
          <w:bCs/>
          <w:iCs/>
        </w:rPr>
      </w:pPr>
      <w:r w:rsidRPr="008D7E32">
        <w:rPr>
          <w:bCs/>
          <w:iCs/>
        </w:rPr>
        <w:t>Таблица 2.</w:t>
      </w:r>
      <w:r w:rsidR="00F809BE">
        <w:rPr>
          <w:bCs/>
          <w:iCs/>
        </w:rPr>
        <w:t>5</w:t>
      </w:r>
    </w:p>
    <w:p w14:paraId="09F06393" w14:textId="7977A55C" w:rsidR="00752037" w:rsidRPr="008D7E32" w:rsidRDefault="008D7E32" w:rsidP="00641B50">
      <w:pPr>
        <w:pStyle w:val="5"/>
        <w:ind w:right="140"/>
      </w:pPr>
      <w:bookmarkStart w:id="64" w:name="OLE_LINK971"/>
      <w:bookmarkStart w:id="65" w:name="OLE_LINK972"/>
      <w:bookmarkStart w:id="66" w:name="OLE_LINK973"/>
      <w:bookmarkStart w:id="67" w:name="OLE_LINK974"/>
      <w:bookmarkStart w:id="68" w:name="OLE_LINK975"/>
      <w:bookmarkStart w:id="69" w:name="OLE_LINK976"/>
      <w:bookmarkStart w:id="70" w:name="OLE_LINK977"/>
      <w:r w:rsidRPr="008D7E32">
        <w:t>Объекты</w:t>
      </w:r>
      <w:r w:rsidR="00752037" w:rsidRPr="008D7E32">
        <w:t xml:space="preserve"> </w:t>
      </w:r>
      <w:bookmarkEnd w:id="64"/>
      <w:bookmarkEnd w:id="65"/>
      <w:bookmarkEnd w:id="66"/>
      <w:bookmarkEnd w:id="67"/>
      <w:bookmarkEnd w:id="68"/>
      <w:bookmarkEnd w:id="69"/>
      <w:bookmarkEnd w:id="70"/>
      <w:r w:rsidR="00752037" w:rsidRPr="008D7E32">
        <w:t>местного значения муниципального района в области автомобильных дорог местного значения</w:t>
      </w:r>
      <w:r w:rsidR="00387E79" w:rsidRPr="008D7E32">
        <w:t xml:space="preserve"> и транспорта</w:t>
      </w:r>
    </w:p>
    <w:tbl>
      <w:tblPr>
        <w:tblStyle w:val="af1"/>
        <w:tblW w:w="103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698"/>
        <w:gridCol w:w="6095"/>
      </w:tblGrid>
      <w:tr w:rsidR="00752037" w:rsidRPr="002470D2" w14:paraId="20FAF33A" w14:textId="77777777" w:rsidTr="004D451E">
        <w:trPr>
          <w:cantSplit/>
          <w:trHeight w:val="594"/>
          <w:tblHeader/>
        </w:trPr>
        <w:tc>
          <w:tcPr>
            <w:tcW w:w="1545" w:type="dxa"/>
            <w:shd w:val="clear" w:color="auto" w:fill="auto"/>
          </w:tcPr>
          <w:p w14:paraId="6628A271" w14:textId="77777777" w:rsidR="00752037" w:rsidRPr="008D7E32" w:rsidRDefault="00752037" w:rsidP="00641B50">
            <w:pPr>
              <w:pStyle w:val="aff5"/>
              <w:keepNext/>
              <w:ind w:right="140" w:firstLine="0"/>
              <w:jc w:val="center"/>
              <w:rPr>
                <w:b/>
                <w:iCs/>
                <w:sz w:val="20"/>
                <w:szCs w:val="20"/>
                <w:lang w:val="ru-RU"/>
              </w:rPr>
            </w:pPr>
            <w:bookmarkStart w:id="71" w:name="OLE_LINK277"/>
            <w:bookmarkStart w:id="72" w:name="OLE_LINK278"/>
            <w:bookmarkStart w:id="73" w:name="OLE_LINK279"/>
            <w:r w:rsidRPr="008D7E32">
              <w:rPr>
                <w:b/>
                <w:iCs/>
                <w:sz w:val="20"/>
                <w:szCs w:val="20"/>
                <w:lang w:val="ru-RU"/>
              </w:rPr>
              <w:t>Наименование вида объекта</w:t>
            </w:r>
          </w:p>
        </w:tc>
        <w:tc>
          <w:tcPr>
            <w:tcW w:w="2698" w:type="dxa"/>
            <w:shd w:val="clear" w:color="auto" w:fill="auto"/>
          </w:tcPr>
          <w:p w14:paraId="3FECB10D" w14:textId="77777777" w:rsidR="00752037" w:rsidRPr="008D7E32" w:rsidRDefault="00752037" w:rsidP="00641B50">
            <w:pPr>
              <w:pStyle w:val="aff5"/>
              <w:keepNext/>
              <w:ind w:right="140" w:firstLine="0"/>
              <w:jc w:val="center"/>
              <w:rPr>
                <w:b/>
                <w:iCs/>
                <w:sz w:val="20"/>
                <w:szCs w:val="20"/>
                <w:lang w:val="ru-RU"/>
              </w:rPr>
            </w:pPr>
            <w:r w:rsidRPr="008D7E32">
              <w:rPr>
                <w:b/>
                <w:iCs/>
                <w:sz w:val="20"/>
                <w:szCs w:val="20"/>
                <w:lang w:val="ru-RU"/>
              </w:rPr>
              <w:t>Тип расчетного показателя</w:t>
            </w:r>
          </w:p>
        </w:tc>
        <w:tc>
          <w:tcPr>
            <w:tcW w:w="6095" w:type="dxa"/>
            <w:shd w:val="clear" w:color="auto" w:fill="auto"/>
          </w:tcPr>
          <w:p w14:paraId="76511E0E" w14:textId="77777777" w:rsidR="00752037" w:rsidRPr="008D7E32" w:rsidRDefault="00752037" w:rsidP="00641B50">
            <w:pPr>
              <w:pStyle w:val="aff5"/>
              <w:keepNext/>
              <w:ind w:right="140" w:firstLine="0"/>
              <w:jc w:val="center"/>
              <w:rPr>
                <w:b/>
                <w:iCs/>
                <w:sz w:val="20"/>
                <w:szCs w:val="20"/>
                <w:lang w:val="ru-RU"/>
              </w:rPr>
            </w:pPr>
            <w:r w:rsidRPr="008D7E32">
              <w:rPr>
                <w:b/>
                <w:iCs/>
                <w:sz w:val="20"/>
                <w:szCs w:val="20"/>
                <w:lang w:val="ru-RU"/>
              </w:rPr>
              <w:t>Обоснование расчетного показателя</w:t>
            </w:r>
          </w:p>
        </w:tc>
      </w:tr>
      <w:tr w:rsidR="00752037" w:rsidRPr="002470D2" w14:paraId="15F3C36C" w14:textId="77777777" w:rsidTr="004D451E">
        <w:trPr>
          <w:cantSplit/>
        </w:trPr>
        <w:tc>
          <w:tcPr>
            <w:tcW w:w="1545" w:type="dxa"/>
            <w:vMerge w:val="restart"/>
            <w:shd w:val="clear" w:color="auto" w:fill="auto"/>
          </w:tcPr>
          <w:p w14:paraId="5651C086" w14:textId="526AC8EC" w:rsidR="00752037" w:rsidRPr="00722162" w:rsidRDefault="00036F27" w:rsidP="00641B50">
            <w:pPr>
              <w:pStyle w:val="aff5"/>
              <w:ind w:right="140" w:firstLine="0"/>
              <w:jc w:val="left"/>
              <w:rPr>
                <w:sz w:val="20"/>
                <w:szCs w:val="20"/>
                <w:lang w:val="ru-RU"/>
              </w:rPr>
            </w:pPr>
            <w:r w:rsidRPr="00036F27">
              <w:rPr>
                <w:sz w:val="20"/>
                <w:szCs w:val="20"/>
                <w:lang w:val="ru-RU"/>
              </w:rPr>
              <w:t>Автомобильные дороги общего пользования местного значения</w:t>
            </w:r>
            <w:r w:rsidR="00AC2876">
              <w:rPr>
                <w:sz w:val="20"/>
                <w:szCs w:val="20"/>
                <w:lang w:val="ru-RU"/>
              </w:rPr>
              <w:t xml:space="preserve"> </w:t>
            </w:r>
            <w:r w:rsidR="00AC2876" w:rsidRPr="00AC2876">
              <w:rPr>
                <w:sz w:val="20"/>
                <w:szCs w:val="20"/>
                <w:lang w:val="ru-RU"/>
              </w:rPr>
              <w:t>муниципального района</w:t>
            </w:r>
          </w:p>
        </w:tc>
        <w:tc>
          <w:tcPr>
            <w:tcW w:w="2698" w:type="dxa"/>
            <w:shd w:val="clear" w:color="auto" w:fill="auto"/>
          </w:tcPr>
          <w:p w14:paraId="1953C753" w14:textId="77777777" w:rsidR="00752037" w:rsidRPr="00722162" w:rsidRDefault="00752037"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Pr>
          <w:p w14:paraId="5CBCD806" w14:textId="68E874D6" w:rsidR="001F7C10" w:rsidRDefault="001F7C10" w:rsidP="00641B50">
            <w:pPr>
              <w:pStyle w:val="aff5"/>
              <w:ind w:right="140" w:firstLine="0"/>
              <w:rPr>
                <w:iCs/>
                <w:sz w:val="20"/>
                <w:szCs w:val="20"/>
                <w:lang w:val="ru-RU"/>
              </w:rPr>
            </w:pPr>
            <w:r w:rsidRPr="006E7113">
              <w:rPr>
                <w:iCs/>
                <w:sz w:val="20"/>
                <w:szCs w:val="20"/>
                <w:lang w:val="ru-RU"/>
              </w:rPr>
              <w:t>Плотность автомобильных дорог местного значения</w:t>
            </w:r>
            <w:r>
              <w:rPr>
                <w:iCs/>
                <w:sz w:val="20"/>
                <w:szCs w:val="20"/>
                <w:lang w:val="ru-RU"/>
              </w:rPr>
              <w:t xml:space="preserve"> принимается по текущей обеспеченности.</w:t>
            </w:r>
          </w:p>
          <w:p w14:paraId="63A6AE1B" w14:textId="78D826BC" w:rsidR="00752037" w:rsidRPr="0062509F" w:rsidRDefault="00752037" w:rsidP="00641B50">
            <w:pPr>
              <w:pStyle w:val="aff5"/>
              <w:ind w:right="140" w:firstLine="0"/>
              <w:rPr>
                <w:iCs/>
                <w:sz w:val="20"/>
                <w:szCs w:val="20"/>
                <w:lang w:val="ru-RU"/>
              </w:rPr>
            </w:pPr>
            <w:r w:rsidRPr="0062509F">
              <w:rPr>
                <w:iCs/>
                <w:sz w:val="20"/>
                <w:szCs w:val="20"/>
                <w:lang w:val="ru-RU"/>
              </w:rPr>
              <w:t>Протяженность автомобильных дорог местного значения</w:t>
            </w:r>
            <w:r w:rsidR="0062509F" w:rsidRPr="0062509F">
              <w:rPr>
                <w:iCs/>
                <w:sz w:val="20"/>
                <w:szCs w:val="20"/>
                <w:lang w:val="ru-RU"/>
              </w:rPr>
              <w:t xml:space="preserve"> муниципального района</w:t>
            </w:r>
            <w:r w:rsidRPr="0062509F">
              <w:rPr>
                <w:iCs/>
                <w:sz w:val="20"/>
                <w:szCs w:val="20"/>
                <w:lang w:val="ru-RU"/>
              </w:rPr>
              <w:t xml:space="preserve"> на</w:t>
            </w:r>
            <w:r w:rsidR="008110BF" w:rsidRPr="0062509F">
              <w:rPr>
                <w:iCs/>
                <w:sz w:val="20"/>
                <w:szCs w:val="20"/>
                <w:lang w:val="ru-RU"/>
              </w:rPr>
              <w:t xml:space="preserve"> конец</w:t>
            </w:r>
            <w:r w:rsidRPr="0062509F">
              <w:rPr>
                <w:iCs/>
                <w:sz w:val="20"/>
                <w:szCs w:val="20"/>
                <w:lang w:val="ru-RU"/>
              </w:rPr>
              <w:t xml:space="preserve"> </w:t>
            </w:r>
            <w:r w:rsidR="006B520C">
              <w:rPr>
                <w:iCs/>
                <w:sz w:val="20"/>
                <w:szCs w:val="20"/>
                <w:lang w:val="ru-RU"/>
              </w:rPr>
              <w:t>202</w:t>
            </w:r>
            <w:r w:rsidR="00C530D6">
              <w:rPr>
                <w:iCs/>
                <w:sz w:val="20"/>
                <w:szCs w:val="20"/>
                <w:lang w:val="ru-RU"/>
              </w:rPr>
              <w:t>4</w:t>
            </w:r>
            <w:r w:rsidRPr="0062509F">
              <w:rPr>
                <w:iCs/>
                <w:sz w:val="20"/>
                <w:szCs w:val="20"/>
                <w:lang w:val="ru-RU"/>
              </w:rPr>
              <w:t xml:space="preserve"> год</w:t>
            </w:r>
            <w:r w:rsidR="008110BF" w:rsidRPr="0062509F">
              <w:rPr>
                <w:iCs/>
                <w:sz w:val="20"/>
                <w:szCs w:val="20"/>
                <w:lang w:val="ru-RU"/>
              </w:rPr>
              <w:t>а</w:t>
            </w:r>
            <w:r w:rsidRPr="0062509F">
              <w:rPr>
                <w:iCs/>
                <w:sz w:val="20"/>
                <w:szCs w:val="20"/>
                <w:lang w:val="ru-RU"/>
              </w:rPr>
              <w:t xml:space="preserve"> </w:t>
            </w:r>
            <w:r w:rsidR="00FC4CF1">
              <w:rPr>
                <w:iCs/>
                <w:sz w:val="20"/>
                <w:szCs w:val="20"/>
                <w:lang w:val="ru-RU"/>
              </w:rPr>
              <w:t>3</w:t>
            </w:r>
            <w:r w:rsidR="00C530D6">
              <w:rPr>
                <w:iCs/>
                <w:sz w:val="20"/>
                <w:szCs w:val="20"/>
                <w:lang w:val="ru-RU"/>
              </w:rPr>
              <w:t>27</w:t>
            </w:r>
            <w:r w:rsidR="00FC4CF1">
              <w:rPr>
                <w:iCs/>
                <w:sz w:val="20"/>
                <w:szCs w:val="20"/>
                <w:lang w:val="ru-RU"/>
              </w:rPr>
              <w:t>,6</w:t>
            </w:r>
            <w:r w:rsidR="00D45440" w:rsidRPr="0062509F">
              <w:rPr>
                <w:iCs/>
                <w:sz w:val="20"/>
                <w:szCs w:val="20"/>
                <w:lang w:val="ru-RU"/>
              </w:rPr>
              <w:t xml:space="preserve"> </w:t>
            </w:r>
            <w:r w:rsidR="00CD4BE8" w:rsidRPr="0062509F">
              <w:rPr>
                <w:iCs/>
                <w:sz w:val="20"/>
                <w:szCs w:val="20"/>
                <w:lang w:val="ru-RU"/>
              </w:rPr>
              <w:t>км</w:t>
            </w:r>
            <w:r w:rsidRPr="0062509F">
              <w:rPr>
                <w:iCs/>
                <w:sz w:val="20"/>
                <w:szCs w:val="20"/>
                <w:lang w:val="ru-RU"/>
              </w:rPr>
              <w:t xml:space="preserve"> (по данным Росстата). Площадь </w:t>
            </w:r>
            <w:r w:rsidR="00641B50">
              <w:rPr>
                <w:iCs/>
                <w:sz w:val="20"/>
                <w:szCs w:val="20"/>
                <w:lang w:val="ru-RU"/>
              </w:rPr>
              <w:t>Усть-Донецкого</w:t>
            </w:r>
            <w:r w:rsidR="00721665" w:rsidRPr="0062509F">
              <w:rPr>
                <w:iCs/>
                <w:sz w:val="20"/>
                <w:szCs w:val="20"/>
                <w:lang w:val="ru-RU"/>
              </w:rPr>
              <w:t xml:space="preserve"> района</w:t>
            </w:r>
            <w:r w:rsidRPr="0062509F">
              <w:rPr>
                <w:iCs/>
                <w:sz w:val="20"/>
                <w:szCs w:val="20"/>
                <w:lang w:val="ru-RU"/>
              </w:rPr>
              <w:t xml:space="preserve"> </w:t>
            </w:r>
            <w:r w:rsidR="00C530D6">
              <w:rPr>
                <w:iCs/>
                <w:sz w:val="20"/>
                <w:szCs w:val="20"/>
                <w:lang w:val="ru-RU"/>
              </w:rPr>
              <w:t xml:space="preserve">1,153 </w:t>
            </w:r>
            <w:r w:rsidR="0062509F">
              <w:rPr>
                <w:iCs/>
                <w:sz w:val="20"/>
                <w:szCs w:val="20"/>
                <w:lang w:val="ru-RU"/>
              </w:rPr>
              <w:t>тыс.</w:t>
            </w:r>
            <w:r w:rsidR="00885063" w:rsidRPr="0062509F">
              <w:rPr>
                <w:iCs/>
                <w:sz w:val="20"/>
                <w:szCs w:val="20"/>
                <w:lang w:val="ru-RU"/>
              </w:rPr>
              <w:t xml:space="preserve"> кв. </w:t>
            </w:r>
            <w:r w:rsidRPr="0062509F">
              <w:rPr>
                <w:iCs/>
                <w:sz w:val="20"/>
                <w:szCs w:val="20"/>
                <w:lang w:val="ru-RU"/>
              </w:rPr>
              <w:t>км.</w:t>
            </w:r>
          </w:p>
          <w:p w14:paraId="45036EA1" w14:textId="28FC1470" w:rsidR="00F8248B" w:rsidRDefault="00F8248B" w:rsidP="00641B50">
            <w:pPr>
              <w:pStyle w:val="aff5"/>
              <w:ind w:right="140" w:firstLine="0"/>
              <w:rPr>
                <w:iCs/>
                <w:sz w:val="20"/>
                <w:szCs w:val="20"/>
                <w:lang w:val="ru-RU"/>
              </w:rPr>
            </w:pPr>
            <w:r>
              <w:rPr>
                <w:iCs/>
                <w:sz w:val="20"/>
                <w:szCs w:val="20"/>
                <w:lang w:val="ru-RU"/>
              </w:rPr>
              <w:t xml:space="preserve">Плотность дорог местного значения в </w:t>
            </w:r>
            <w:r w:rsidR="00C530D6">
              <w:rPr>
                <w:iCs/>
                <w:sz w:val="20"/>
                <w:szCs w:val="20"/>
                <w:lang w:val="ru-RU"/>
              </w:rPr>
              <w:t>Усть-Донецком</w:t>
            </w:r>
            <w:r>
              <w:rPr>
                <w:iCs/>
                <w:sz w:val="20"/>
                <w:szCs w:val="20"/>
                <w:lang w:val="ru-RU"/>
              </w:rPr>
              <w:t xml:space="preserve"> районе:</w:t>
            </w:r>
          </w:p>
          <w:p w14:paraId="0C723F51" w14:textId="6776BB05" w:rsidR="0062509F" w:rsidRPr="001F7C10" w:rsidRDefault="00FC4CF1" w:rsidP="00641B50">
            <w:pPr>
              <w:pStyle w:val="aff5"/>
              <w:ind w:right="140" w:firstLine="0"/>
              <w:rPr>
                <w:iCs/>
                <w:sz w:val="20"/>
                <w:szCs w:val="20"/>
                <w:lang w:val="ru-RU"/>
              </w:rPr>
            </w:pPr>
            <w:r>
              <w:rPr>
                <w:iCs/>
                <w:sz w:val="20"/>
                <w:szCs w:val="20"/>
                <w:lang w:val="ru-RU"/>
              </w:rPr>
              <w:t>3</w:t>
            </w:r>
            <w:r w:rsidR="00C530D6">
              <w:rPr>
                <w:iCs/>
                <w:sz w:val="20"/>
                <w:szCs w:val="20"/>
                <w:lang w:val="ru-RU"/>
              </w:rPr>
              <w:t>27,6</w:t>
            </w:r>
            <w:r w:rsidR="00752037" w:rsidRPr="0062509F">
              <w:rPr>
                <w:iCs/>
                <w:sz w:val="20"/>
                <w:szCs w:val="20"/>
                <w:lang w:val="ru-RU"/>
              </w:rPr>
              <w:t>/</w:t>
            </w:r>
            <w:r w:rsidR="00C530D6">
              <w:rPr>
                <w:iCs/>
                <w:sz w:val="20"/>
                <w:szCs w:val="20"/>
                <w:lang w:val="ru-RU"/>
              </w:rPr>
              <w:t>1</w:t>
            </w:r>
            <w:r>
              <w:rPr>
                <w:iCs/>
                <w:sz w:val="20"/>
                <w:szCs w:val="20"/>
                <w:lang w:val="ru-RU"/>
              </w:rPr>
              <w:t>,</w:t>
            </w:r>
            <w:r w:rsidR="00C530D6">
              <w:rPr>
                <w:iCs/>
                <w:sz w:val="20"/>
                <w:szCs w:val="20"/>
                <w:lang w:val="ru-RU"/>
              </w:rPr>
              <w:t>153</w:t>
            </w:r>
            <w:r w:rsidR="00752037" w:rsidRPr="0062509F">
              <w:rPr>
                <w:iCs/>
                <w:sz w:val="20"/>
                <w:szCs w:val="20"/>
                <w:lang w:val="ru-RU"/>
              </w:rPr>
              <w:t>=</w:t>
            </w:r>
            <w:r w:rsidR="00C530D6">
              <w:rPr>
                <w:iCs/>
                <w:sz w:val="20"/>
                <w:szCs w:val="20"/>
                <w:lang w:val="ru-RU"/>
              </w:rPr>
              <w:t>284,1</w:t>
            </w:r>
            <w:r w:rsidR="00752037" w:rsidRPr="0062509F">
              <w:rPr>
                <w:iCs/>
                <w:sz w:val="20"/>
                <w:szCs w:val="20"/>
                <w:lang w:val="ru-RU"/>
              </w:rPr>
              <w:t xml:space="preserve"> км/</w:t>
            </w:r>
            <w:r w:rsidR="0062509F">
              <w:rPr>
                <w:iCs/>
                <w:sz w:val="20"/>
                <w:szCs w:val="20"/>
                <w:lang w:val="ru-RU"/>
              </w:rPr>
              <w:t xml:space="preserve">1000 </w:t>
            </w:r>
            <w:r w:rsidR="00570FED" w:rsidRPr="0062509F">
              <w:rPr>
                <w:iCs/>
                <w:sz w:val="20"/>
                <w:szCs w:val="20"/>
                <w:lang w:val="ru-RU"/>
              </w:rPr>
              <w:t xml:space="preserve">кв. </w:t>
            </w:r>
            <w:r w:rsidR="00752037" w:rsidRPr="0062509F">
              <w:rPr>
                <w:iCs/>
                <w:sz w:val="20"/>
                <w:szCs w:val="20"/>
                <w:lang w:val="ru-RU"/>
              </w:rPr>
              <w:t>км</w:t>
            </w:r>
          </w:p>
        </w:tc>
      </w:tr>
      <w:tr w:rsidR="00752037" w:rsidRPr="002470D2" w14:paraId="3E45DD3A" w14:textId="77777777" w:rsidTr="004D451E">
        <w:trPr>
          <w:cantSplit/>
        </w:trPr>
        <w:tc>
          <w:tcPr>
            <w:tcW w:w="1545" w:type="dxa"/>
            <w:vMerge/>
            <w:shd w:val="clear" w:color="auto" w:fill="auto"/>
          </w:tcPr>
          <w:p w14:paraId="439CB42A" w14:textId="77777777" w:rsidR="00752037" w:rsidRPr="00722162" w:rsidRDefault="00752037" w:rsidP="00641B50">
            <w:pPr>
              <w:pStyle w:val="aff5"/>
              <w:ind w:right="140" w:firstLine="0"/>
              <w:jc w:val="left"/>
              <w:rPr>
                <w:sz w:val="20"/>
                <w:szCs w:val="20"/>
                <w:lang w:val="ru-RU"/>
              </w:rPr>
            </w:pPr>
          </w:p>
        </w:tc>
        <w:tc>
          <w:tcPr>
            <w:tcW w:w="2698" w:type="dxa"/>
            <w:shd w:val="clear" w:color="auto" w:fill="auto"/>
          </w:tcPr>
          <w:p w14:paraId="6DB8965B" w14:textId="77777777" w:rsidR="00752037" w:rsidRPr="00722162" w:rsidRDefault="00752037"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5D6D1EDD" w14:textId="77777777" w:rsidR="00752037" w:rsidRPr="00722162" w:rsidRDefault="00752037" w:rsidP="00641B50">
            <w:pPr>
              <w:pStyle w:val="aff5"/>
              <w:ind w:right="140" w:firstLine="0"/>
              <w:jc w:val="center"/>
              <w:rPr>
                <w:sz w:val="20"/>
                <w:szCs w:val="20"/>
                <w:lang w:val="ru-RU"/>
              </w:rPr>
            </w:pPr>
            <w:r w:rsidRPr="00722162">
              <w:rPr>
                <w:sz w:val="20"/>
                <w:szCs w:val="20"/>
                <w:lang w:val="ru-RU"/>
              </w:rPr>
              <w:t>Не нормируется</w:t>
            </w:r>
          </w:p>
        </w:tc>
      </w:tr>
      <w:tr w:rsidR="00EF3A1A" w:rsidRPr="002470D2" w14:paraId="3B3B87A7" w14:textId="77777777" w:rsidTr="004D451E">
        <w:trPr>
          <w:cantSplit/>
        </w:trPr>
        <w:tc>
          <w:tcPr>
            <w:tcW w:w="1545" w:type="dxa"/>
            <w:vMerge w:val="restart"/>
            <w:shd w:val="clear" w:color="auto" w:fill="auto"/>
          </w:tcPr>
          <w:p w14:paraId="124A13CE" w14:textId="4723F684" w:rsidR="00EF3A1A" w:rsidRPr="00722162" w:rsidRDefault="00EF3A1A" w:rsidP="00641B50">
            <w:pPr>
              <w:pStyle w:val="aff5"/>
              <w:ind w:right="140" w:firstLine="0"/>
              <w:jc w:val="left"/>
              <w:rPr>
                <w:sz w:val="20"/>
                <w:szCs w:val="20"/>
                <w:lang w:val="ru-RU"/>
              </w:rPr>
            </w:pPr>
            <w:r w:rsidRPr="008B028E">
              <w:rPr>
                <w:sz w:val="20"/>
                <w:szCs w:val="20"/>
                <w:lang w:val="ru-RU"/>
              </w:rPr>
              <w:t xml:space="preserve">Автовокзал </w:t>
            </w:r>
            <w:r>
              <w:rPr>
                <w:sz w:val="20"/>
                <w:szCs w:val="20"/>
                <w:lang w:val="ru-RU"/>
              </w:rPr>
              <w:t xml:space="preserve">(автостанция) </w:t>
            </w:r>
            <w:r w:rsidRPr="008B028E">
              <w:rPr>
                <w:sz w:val="20"/>
                <w:szCs w:val="20"/>
                <w:lang w:val="ru-RU"/>
              </w:rPr>
              <w:t>межмуниципального сообщения</w:t>
            </w:r>
          </w:p>
        </w:tc>
        <w:tc>
          <w:tcPr>
            <w:tcW w:w="2698" w:type="dxa"/>
            <w:shd w:val="clear" w:color="auto" w:fill="auto"/>
          </w:tcPr>
          <w:p w14:paraId="3EE69410" w14:textId="41DCCA77" w:rsidR="00EF3A1A" w:rsidRPr="00722162" w:rsidRDefault="00EF3A1A"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Pr>
          <w:p w14:paraId="2ECAF591" w14:textId="1492A488" w:rsidR="00EF3A1A" w:rsidRDefault="009B6314" w:rsidP="00641B50">
            <w:pPr>
              <w:pStyle w:val="aff5"/>
              <w:ind w:right="140" w:firstLine="0"/>
              <w:rPr>
                <w:sz w:val="20"/>
                <w:szCs w:val="20"/>
                <w:lang w:val="ru-RU"/>
              </w:rPr>
            </w:pPr>
            <w:r w:rsidRPr="00BB6AA5">
              <w:rPr>
                <w:sz w:val="20"/>
                <w:szCs w:val="20"/>
                <w:lang w:val="ru-RU"/>
              </w:rPr>
              <w:t>Не менее 1 объекта на муниципальный район принято исходя из текущей обеспеченности объектами.</w:t>
            </w:r>
          </w:p>
        </w:tc>
      </w:tr>
      <w:tr w:rsidR="00EF3A1A" w:rsidRPr="002470D2" w14:paraId="7D65D832" w14:textId="77777777" w:rsidTr="004D451E">
        <w:trPr>
          <w:cantSplit/>
        </w:trPr>
        <w:tc>
          <w:tcPr>
            <w:tcW w:w="1545" w:type="dxa"/>
            <w:vMerge/>
            <w:shd w:val="clear" w:color="auto" w:fill="auto"/>
          </w:tcPr>
          <w:p w14:paraId="75CFF28C" w14:textId="77777777" w:rsidR="00EF3A1A" w:rsidRPr="00722162" w:rsidRDefault="00EF3A1A" w:rsidP="00641B50">
            <w:pPr>
              <w:pStyle w:val="aff5"/>
              <w:ind w:right="140" w:firstLine="0"/>
              <w:jc w:val="left"/>
              <w:rPr>
                <w:sz w:val="20"/>
                <w:szCs w:val="20"/>
                <w:lang w:val="ru-RU"/>
              </w:rPr>
            </w:pPr>
          </w:p>
        </w:tc>
        <w:tc>
          <w:tcPr>
            <w:tcW w:w="2698" w:type="dxa"/>
            <w:shd w:val="clear" w:color="auto" w:fill="auto"/>
          </w:tcPr>
          <w:p w14:paraId="4598DFBE" w14:textId="4E501B1C" w:rsidR="00EF3A1A" w:rsidRPr="00722162" w:rsidRDefault="00EF3A1A"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14CC51AB" w14:textId="01045D4F" w:rsidR="00EF3A1A" w:rsidRDefault="009B6314" w:rsidP="00641B50">
            <w:pPr>
              <w:pStyle w:val="aff5"/>
              <w:ind w:right="140" w:firstLine="0"/>
              <w:jc w:val="center"/>
              <w:rPr>
                <w:sz w:val="20"/>
                <w:szCs w:val="20"/>
                <w:lang w:val="ru-RU"/>
              </w:rPr>
            </w:pPr>
            <w:r>
              <w:rPr>
                <w:sz w:val="20"/>
                <w:szCs w:val="20"/>
                <w:lang w:val="ru-RU"/>
              </w:rPr>
              <w:t>Не нормируется</w:t>
            </w:r>
          </w:p>
        </w:tc>
      </w:tr>
      <w:tr w:rsidR="00EF3A1A" w:rsidRPr="002470D2" w14:paraId="18336E66" w14:textId="77777777" w:rsidTr="004D451E">
        <w:trPr>
          <w:cantSplit/>
        </w:trPr>
        <w:tc>
          <w:tcPr>
            <w:tcW w:w="1545" w:type="dxa"/>
            <w:vMerge w:val="restart"/>
            <w:shd w:val="clear" w:color="auto" w:fill="auto"/>
          </w:tcPr>
          <w:p w14:paraId="1944C4DA" w14:textId="77777777" w:rsidR="00EF3A1A" w:rsidRPr="00722162" w:rsidRDefault="00EF3A1A" w:rsidP="00641B50">
            <w:pPr>
              <w:pStyle w:val="aff5"/>
              <w:ind w:right="140" w:firstLine="0"/>
              <w:jc w:val="left"/>
              <w:rPr>
                <w:sz w:val="20"/>
                <w:szCs w:val="20"/>
                <w:lang w:val="ru-RU"/>
              </w:rPr>
            </w:pPr>
            <w:r>
              <w:rPr>
                <w:sz w:val="20"/>
                <w:szCs w:val="20"/>
                <w:lang w:val="ru-RU"/>
              </w:rPr>
              <w:t>Автозаправочные станции</w:t>
            </w:r>
          </w:p>
        </w:tc>
        <w:tc>
          <w:tcPr>
            <w:tcW w:w="2698" w:type="dxa"/>
            <w:shd w:val="clear" w:color="auto" w:fill="auto"/>
          </w:tcPr>
          <w:p w14:paraId="7E409D4F" w14:textId="77777777" w:rsidR="00EF3A1A" w:rsidRPr="004532CA" w:rsidRDefault="00EF3A1A"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Pr>
          <w:p w14:paraId="0FDFCFCC" w14:textId="07897B9D" w:rsidR="00EF3A1A" w:rsidRPr="000B4A8C" w:rsidRDefault="009B6314" w:rsidP="00641B50">
            <w:pPr>
              <w:pStyle w:val="aff5"/>
              <w:ind w:right="140" w:firstLine="0"/>
              <w:rPr>
                <w:sz w:val="20"/>
                <w:szCs w:val="20"/>
                <w:lang w:val="ru-RU"/>
              </w:rPr>
            </w:pPr>
            <w:r>
              <w:rPr>
                <w:sz w:val="20"/>
                <w:szCs w:val="20"/>
                <w:lang w:val="ru-RU"/>
              </w:rPr>
              <w:t>Одна</w:t>
            </w:r>
            <w:r w:rsidRPr="002A791C">
              <w:rPr>
                <w:sz w:val="20"/>
                <w:szCs w:val="20"/>
                <w:lang w:val="ru-RU"/>
              </w:rPr>
              <w:t xml:space="preserve"> топливораздаточная колонка на 1200 легковых автомобилей</w:t>
            </w:r>
            <w:r>
              <w:rPr>
                <w:sz w:val="20"/>
                <w:szCs w:val="20"/>
                <w:lang w:val="ru-RU"/>
              </w:rPr>
              <w:t xml:space="preserve"> принята согласно п. 11.41 СП 42.13330.2016</w:t>
            </w:r>
          </w:p>
        </w:tc>
      </w:tr>
      <w:tr w:rsidR="00EF3A1A" w:rsidRPr="002470D2" w14:paraId="002BB0FB" w14:textId="77777777" w:rsidTr="004D451E">
        <w:trPr>
          <w:cantSplit/>
        </w:trPr>
        <w:tc>
          <w:tcPr>
            <w:tcW w:w="1545" w:type="dxa"/>
            <w:vMerge/>
            <w:shd w:val="clear" w:color="auto" w:fill="auto"/>
          </w:tcPr>
          <w:p w14:paraId="081EF5C2" w14:textId="77777777" w:rsidR="00EF3A1A" w:rsidRPr="00722162" w:rsidRDefault="00EF3A1A" w:rsidP="00641B50">
            <w:pPr>
              <w:pStyle w:val="aff5"/>
              <w:ind w:right="140" w:firstLine="0"/>
              <w:jc w:val="left"/>
              <w:rPr>
                <w:sz w:val="20"/>
                <w:szCs w:val="20"/>
                <w:lang w:val="ru-RU"/>
              </w:rPr>
            </w:pPr>
          </w:p>
        </w:tc>
        <w:tc>
          <w:tcPr>
            <w:tcW w:w="2698" w:type="dxa"/>
            <w:shd w:val="clear" w:color="auto" w:fill="auto"/>
          </w:tcPr>
          <w:p w14:paraId="26C6B785" w14:textId="77777777" w:rsidR="00EF3A1A" w:rsidRPr="004532CA" w:rsidRDefault="00EF3A1A" w:rsidP="00641B50">
            <w:pPr>
              <w:pStyle w:val="aff5"/>
              <w:ind w:right="140"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307B2AF4" w14:textId="5CFE092E" w:rsidR="00EF3A1A" w:rsidRPr="000B4A8C" w:rsidRDefault="00EF3A1A" w:rsidP="00641B50">
            <w:pPr>
              <w:pStyle w:val="aff5"/>
              <w:ind w:right="140" w:firstLine="0"/>
              <w:jc w:val="center"/>
              <w:rPr>
                <w:sz w:val="20"/>
                <w:szCs w:val="20"/>
                <w:lang w:val="ru-RU"/>
              </w:rPr>
            </w:pPr>
            <w:r>
              <w:rPr>
                <w:sz w:val="20"/>
                <w:szCs w:val="20"/>
                <w:lang w:val="ru-RU"/>
              </w:rPr>
              <w:t>Не нормируется</w:t>
            </w:r>
          </w:p>
        </w:tc>
      </w:tr>
      <w:tr w:rsidR="00EF3A1A" w:rsidRPr="002470D2" w14:paraId="3B1BFD6D" w14:textId="77777777" w:rsidTr="004D451E">
        <w:trPr>
          <w:cantSplit/>
        </w:trPr>
        <w:tc>
          <w:tcPr>
            <w:tcW w:w="1545" w:type="dxa"/>
            <w:vMerge w:val="restart"/>
            <w:shd w:val="clear" w:color="auto" w:fill="auto"/>
          </w:tcPr>
          <w:p w14:paraId="27313499" w14:textId="77777777" w:rsidR="00EF3A1A" w:rsidRPr="00722162" w:rsidRDefault="00EF3A1A" w:rsidP="00641B50">
            <w:pPr>
              <w:pStyle w:val="aff5"/>
              <w:ind w:right="140" w:firstLine="0"/>
              <w:jc w:val="left"/>
              <w:rPr>
                <w:sz w:val="20"/>
                <w:szCs w:val="20"/>
                <w:lang w:val="ru-RU"/>
              </w:rPr>
            </w:pPr>
            <w:r w:rsidRPr="00EC307A">
              <w:rPr>
                <w:sz w:val="20"/>
                <w:szCs w:val="20"/>
                <w:lang w:val="ru-RU"/>
              </w:rPr>
              <w:t>Станции технического обслуживания</w:t>
            </w:r>
          </w:p>
        </w:tc>
        <w:tc>
          <w:tcPr>
            <w:tcW w:w="2698" w:type="dxa"/>
            <w:shd w:val="clear" w:color="auto" w:fill="auto"/>
          </w:tcPr>
          <w:p w14:paraId="25BB99E4" w14:textId="77777777" w:rsidR="00EF3A1A" w:rsidRPr="004532CA" w:rsidRDefault="00EF3A1A"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Pr>
          <w:p w14:paraId="290B8C8E" w14:textId="1F77E18E" w:rsidR="00EF3A1A" w:rsidRPr="000B4A8C" w:rsidRDefault="009B6314" w:rsidP="00641B50">
            <w:pPr>
              <w:pStyle w:val="aff5"/>
              <w:ind w:right="140" w:firstLine="0"/>
              <w:jc w:val="left"/>
              <w:rPr>
                <w:sz w:val="20"/>
                <w:szCs w:val="20"/>
                <w:lang w:val="ru-RU"/>
              </w:rPr>
            </w:pPr>
            <w:r>
              <w:rPr>
                <w:sz w:val="20"/>
                <w:szCs w:val="20"/>
                <w:lang w:val="ru-RU"/>
              </w:rPr>
              <w:t>О</w:t>
            </w:r>
            <w:r w:rsidRPr="001E078B">
              <w:rPr>
                <w:sz w:val="20"/>
                <w:szCs w:val="20"/>
                <w:lang w:val="ru-RU"/>
              </w:rPr>
              <w:t>дин пост на 200 легковых автомобилей</w:t>
            </w:r>
            <w:r>
              <w:rPr>
                <w:sz w:val="20"/>
                <w:szCs w:val="20"/>
                <w:lang w:val="ru-RU"/>
              </w:rPr>
              <w:t xml:space="preserve"> принят согласно п. 11.40 СП 42.13330.2016</w:t>
            </w:r>
          </w:p>
        </w:tc>
      </w:tr>
      <w:tr w:rsidR="00EF3A1A" w:rsidRPr="002470D2" w14:paraId="41450FB0" w14:textId="77777777" w:rsidTr="004D451E">
        <w:trPr>
          <w:cantSplit/>
        </w:trPr>
        <w:tc>
          <w:tcPr>
            <w:tcW w:w="1545" w:type="dxa"/>
            <w:vMerge/>
            <w:shd w:val="clear" w:color="auto" w:fill="auto"/>
          </w:tcPr>
          <w:p w14:paraId="3BD61045" w14:textId="77777777" w:rsidR="00EF3A1A" w:rsidRPr="00722162" w:rsidRDefault="00EF3A1A" w:rsidP="00641B50">
            <w:pPr>
              <w:pStyle w:val="aff5"/>
              <w:ind w:right="140" w:firstLine="0"/>
              <w:jc w:val="left"/>
              <w:rPr>
                <w:sz w:val="20"/>
                <w:szCs w:val="20"/>
                <w:lang w:val="ru-RU"/>
              </w:rPr>
            </w:pPr>
          </w:p>
        </w:tc>
        <w:tc>
          <w:tcPr>
            <w:tcW w:w="2698" w:type="dxa"/>
            <w:shd w:val="clear" w:color="auto" w:fill="auto"/>
          </w:tcPr>
          <w:p w14:paraId="1E3B0075" w14:textId="77777777" w:rsidR="00EF3A1A" w:rsidRPr="004532CA" w:rsidRDefault="00EF3A1A" w:rsidP="00641B50">
            <w:pPr>
              <w:pStyle w:val="aff5"/>
              <w:ind w:right="140"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588D56BA" w14:textId="2773A032" w:rsidR="00EF3A1A" w:rsidRPr="000B4A8C" w:rsidRDefault="00EF3A1A" w:rsidP="00641B50">
            <w:pPr>
              <w:pStyle w:val="aff5"/>
              <w:ind w:right="140" w:firstLine="0"/>
              <w:jc w:val="center"/>
              <w:rPr>
                <w:sz w:val="20"/>
                <w:szCs w:val="20"/>
                <w:lang w:val="ru-RU"/>
              </w:rPr>
            </w:pPr>
            <w:r>
              <w:rPr>
                <w:sz w:val="20"/>
                <w:szCs w:val="20"/>
                <w:lang w:val="ru-RU"/>
              </w:rPr>
              <w:t>Не нормируется</w:t>
            </w:r>
          </w:p>
        </w:tc>
      </w:tr>
    </w:tbl>
    <w:p w14:paraId="6CEEF869" w14:textId="13A24CDD" w:rsidR="00417C4B" w:rsidRPr="00580761" w:rsidRDefault="00417C4B" w:rsidP="00641B50">
      <w:pPr>
        <w:keepNext/>
        <w:spacing w:before="120"/>
        <w:ind w:right="140"/>
        <w:jc w:val="right"/>
        <w:rPr>
          <w:bCs/>
          <w:iCs/>
        </w:rPr>
      </w:pPr>
      <w:bookmarkStart w:id="74" w:name="_Toc498361768"/>
      <w:bookmarkEnd w:id="71"/>
      <w:bookmarkEnd w:id="72"/>
      <w:bookmarkEnd w:id="73"/>
      <w:r w:rsidRPr="00580761">
        <w:rPr>
          <w:bCs/>
          <w:iCs/>
        </w:rPr>
        <w:t xml:space="preserve">Таблица </w:t>
      </w:r>
      <w:r>
        <w:rPr>
          <w:bCs/>
          <w:iCs/>
        </w:rPr>
        <w:t>2.</w:t>
      </w:r>
      <w:r w:rsidR="00F809BE">
        <w:rPr>
          <w:bCs/>
          <w:iCs/>
        </w:rPr>
        <w:t>6</w:t>
      </w:r>
    </w:p>
    <w:p w14:paraId="26BCB960" w14:textId="28E9FFC4" w:rsidR="00417C4B" w:rsidRDefault="00417C4B" w:rsidP="00641B50">
      <w:pPr>
        <w:pStyle w:val="5"/>
        <w:keepLines/>
        <w:ind w:right="140"/>
        <w:rPr>
          <w:i/>
          <w:iCs w:val="0"/>
          <w:szCs w:val="24"/>
        </w:rPr>
      </w:pPr>
      <w:r w:rsidRPr="00580761">
        <w:rPr>
          <w:iCs w:val="0"/>
          <w:szCs w:val="24"/>
        </w:rPr>
        <w:t xml:space="preserve">Объекты местного значения </w:t>
      </w:r>
      <w:r>
        <w:rPr>
          <w:iCs w:val="0"/>
          <w:szCs w:val="24"/>
        </w:rPr>
        <w:t xml:space="preserve">муниципального района </w:t>
      </w:r>
      <w:r w:rsidRPr="00580761">
        <w:rPr>
          <w:iCs w:val="0"/>
          <w:szCs w:val="24"/>
        </w:rPr>
        <w:t xml:space="preserve">в области </w:t>
      </w:r>
      <w:r w:rsidRPr="001F4E56">
        <w:rPr>
          <w:iCs w:val="0"/>
          <w:szCs w:val="24"/>
        </w:rPr>
        <w:t>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417C4B" w:rsidRPr="00CB3C38" w14:paraId="7AAAEDB8" w14:textId="77777777" w:rsidTr="00C530D6">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1205AA3" w14:textId="77777777" w:rsidR="00417C4B" w:rsidRPr="00CB3C38" w:rsidRDefault="00417C4B" w:rsidP="00641B50">
            <w:pPr>
              <w:pStyle w:val="aff5"/>
              <w:keepNext/>
              <w:ind w:right="140"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41F2FC" w14:textId="77777777" w:rsidR="00417C4B" w:rsidRPr="00CB3C38" w:rsidRDefault="00417C4B" w:rsidP="00641B50">
            <w:pPr>
              <w:pStyle w:val="aff5"/>
              <w:keepNext/>
              <w:ind w:right="140"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138A3C" w14:textId="482A0188" w:rsidR="00417C4B" w:rsidRPr="00CB3C38" w:rsidRDefault="00417C4B" w:rsidP="00641B50">
            <w:pPr>
              <w:pStyle w:val="aff5"/>
              <w:keepNext/>
              <w:ind w:right="140" w:firstLine="0"/>
              <w:jc w:val="center"/>
              <w:rPr>
                <w:b/>
                <w:sz w:val="20"/>
                <w:szCs w:val="20"/>
                <w:lang w:val="ru-RU"/>
              </w:rPr>
            </w:pPr>
            <w:r w:rsidRPr="00CB3C38">
              <w:rPr>
                <w:b/>
                <w:sz w:val="20"/>
                <w:szCs w:val="20"/>
                <w:lang w:val="ru-RU"/>
              </w:rPr>
              <w:t>Обоснование значения расчетного показателя</w:t>
            </w:r>
          </w:p>
        </w:tc>
      </w:tr>
      <w:tr w:rsidR="00417C4B" w:rsidRPr="00CB3C38" w14:paraId="3BC657F9" w14:textId="77777777" w:rsidTr="00C530D6">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6EA874" w14:textId="77777777" w:rsidR="00417C4B" w:rsidRPr="00CB3C38" w:rsidRDefault="00417C4B" w:rsidP="00641B50">
            <w:pPr>
              <w:pStyle w:val="aff5"/>
              <w:ind w:right="140"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2412050" w14:textId="77777777" w:rsidR="00417C4B" w:rsidRPr="00CB3C38" w:rsidRDefault="00417C4B" w:rsidP="00641B50">
            <w:pPr>
              <w:pStyle w:val="aff5"/>
              <w:ind w:right="140"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88B86FD" w14:textId="219B933D" w:rsidR="00417C4B" w:rsidRPr="00CB3C38" w:rsidRDefault="00417C4B" w:rsidP="00641B50">
            <w:pPr>
              <w:pStyle w:val="aff5"/>
              <w:ind w:right="140"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417C4B" w:rsidRPr="00CB3C38" w14:paraId="74FA0583" w14:textId="77777777" w:rsidTr="00C530D6">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29D0E9" w14:textId="77777777" w:rsidR="00417C4B" w:rsidRPr="00CB3C38" w:rsidRDefault="00417C4B" w:rsidP="00641B50">
            <w:pPr>
              <w:ind w:right="140"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640523D" w14:textId="77777777" w:rsidR="00417C4B" w:rsidRPr="00CB3C38" w:rsidRDefault="00417C4B" w:rsidP="00641B50">
            <w:pPr>
              <w:pStyle w:val="aff5"/>
              <w:ind w:right="140"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9FAE99" w14:textId="77777777" w:rsidR="00417C4B" w:rsidRPr="00CB3C38" w:rsidRDefault="00417C4B" w:rsidP="00641B50">
            <w:pPr>
              <w:pStyle w:val="aff5"/>
              <w:ind w:right="140" w:firstLine="0"/>
              <w:jc w:val="center"/>
              <w:rPr>
                <w:sz w:val="20"/>
                <w:szCs w:val="20"/>
                <w:lang w:val="ru-RU"/>
              </w:rPr>
            </w:pPr>
            <w:r w:rsidRPr="00CB3C38">
              <w:rPr>
                <w:sz w:val="20"/>
                <w:szCs w:val="20"/>
                <w:lang w:val="ru-RU"/>
              </w:rPr>
              <w:t>Не нормируется</w:t>
            </w:r>
          </w:p>
        </w:tc>
      </w:tr>
    </w:tbl>
    <w:p w14:paraId="18E078E2" w14:textId="382AE5D7" w:rsidR="008919F8" w:rsidRPr="00580761" w:rsidRDefault="008919F8" w:rsidP="00641B50">
      <w:pPr>
        <w:keepNext/>
        <w:spacing w:before="120"/>
        <w:ind w:right="140"/>
        <w:jc w:val="right"/>
        <w:rPr>
          <w:bCs/>
          <w:iCs/>
        </w:rPr>
      </w:pPr>
      <w:r w:rsidRPr="00580761">
        <w:rPr>
          <w:bCs/>
          <w:iCs/>
        </w:rPr>
        <w:t xml:space="preserve">Таблица </w:t>
      </w:r>
      <w:r>
        <w:rPr>
          <w:bCs/>
          <w:iCs/>
        </w:rPr>
        <w:t>2.</w:t>
      </w:r>
      <w:r w:rsidR="00F809BE">
        <w:rPr>
          <w:bCs/>
          <w:iCs/>
        </w:rPr>
        <w:t>7</w:t>
      </w:r>
    </w:p>
    <w:p w14:paraId="768A3D48" w14:textId="12B85319" w:rsidR="008919F8" w:rsidRDefault="008919F8" w:rsidP="00641B50">
      <w:pPr>
        <w:pStyle w:val="5"/>
        <w:keepLines/>
        <w:ind w:right="140"/>
        <w:rPr>
          <w:i/>
          <w:iCs w:val="0"/>
          <w:szCs w:val="24"/>
        </w:rPr>
      </w:pPr>
      <w:r w:rsidRPr="00580761">
        <w:rPr>
          <w:iCs w:val="0"/>
          <w:szCs w:val="24"/>
        </w:rPr>
        <w:t xml:space="preserve">Объекты местного значения </w:t>
      </w:r>
      <w:r>
        <w:rPr>
          <w:iCs w:val="0"/>
          <w:szCs w:val="24"/>
        </w:rPr>
        <w:t xml:space="preserve">муниципального района </w:t>
      </w:r>
      <w:r w:rsidRPr="00580761">
        <w:rPr>
          <w:iCs w:val="0"/>
          <w:szCs w:val="24"/>
        </w:rPr>
        <w:t xml:space="preserve">в области </w:t>
      </w:r>
      <w:r w:rsidR="0053145C">
        <w:t>организации</w:t>
      </w:r>
      <w:r w:rsidR="0053145C" w:rsidRPr="003C4854">
        <w:t xml:space="preserve"> </w:t>
      </w:r>
      <w:r w:rsidR="0053145C" w:rsidRPr="004B732E">
        <w:t>стоян</w:t>
      </w:r>
      <w:r w:rsidR="0053145C">
        <w:t>о</w:t>
      </w:r>
      <w:r w:rsidR="0053145C" w:rsidRPr="004B732E">
        <w:t>к</w:t>
      </w:r>
      <w:r w:rsidR="0053145C">
        <w:t xml:space="preserve"> автомобилей на территории сельских поселений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8919F8" w:rsidRPr="00CB3C38" w14:paraId="57239F7F" w14:textId="77777777" w:rsidTr="00C530D6">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2B3F151" w14:textId="77777777" w:rsidR="008919F8" w:rsidRPr="00CB3C38" w:rsidRDefault="008919F8" w:rsidP="00641B50">
            <w:pPr>
              <w:pStyle w:val="aff5"/>
              <w:keepNext/>
              <w:ind w:right="140"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3D69E6" w14:textId="77777777" w:rsidR="008919F8" w:rsidRPr="00CB3C38" w:rsidRDefault="008919F8" w:rsidP="00641B50">
            <w:pPr>
              <w:pStyle w:val="aff5"/>
              <w:keepNext/>
              <w:ind w:right="140"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145C3E" w14:textId="0E899A46" w:rsidR="008919F8" w:rsidRPr="00CB3C38" w:rsidRDefault="008919F8" w:rsidP="00641B50">
            <w:pPr>
              <w:pStyle w:val="aff5"/>
              <w:keepNext/>
              <w:ind w:right="140" w:firstLine="0"/>
              <w:jc w:val="center"/>
              <w:rPr>
                <w:b/>
                <w:sz w:val="20"/>
                <w:szCs w:val="20"/>
                <w:lang w:val="ru-RU"/>
              </w:rPr>
            </w:pPr>
            <w:r w:rsidRPr="00CB3C38">
              <w:rPr>
                <w:b/>
                <w:sz w:val="20"/>
                <w:szCs w:val="20"/>
                <w:lang w:val="ru-RU"/>
              </w:rPr>
              <w:t>Обоснование значения расчетного показателя</w:t>
            </w:r>
          </w:p>
        </w:tc>
      </w:tr>
      <w:tr w:rsidR="008919F8" w:rsidRPr="00CB3C38" w14:paraId="0AD48993" w14:textId="77777777" w:rsidTr="00C530D6">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AAB769" w14:textId="7639571E" w:rsidR="008919F8" w:rsidRPr="00CB3C38" w:rsidRDefault="0053145C" w:rsidP="00641B50">
            <w:pPr>
              <w:pStyle w:val="aff5"/>
              <w:ind w:right="140"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4AFCAE" w14:textId="77777777" w:rsidR="008919F8" w:rsidRPr="00CB3C38" w:rsidRDefault="008919F8" w:rsidP="00641B50">
            <w:pPr>
              <w:pStyle w:val="aff5"/>
              <w:ind w:right="140"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C8D65D" w14:textId="1B134646" w:rsidR="008919F8" w:rsidRPr="00CB3C38" w:rsidRDefault="0053145C" w:rsidP="00641B50">
            <w:pPr>
              <w:pStyle w:val="aff5"/>
              <w:ind w:right="140" w:firstLine="0"/>
              <w:rPr>
                <w:sz w:val="20"/>
                <w:szCs w:val="20"/>
                <w:lang w:val="ru-RU"/>
              </w:rPr>
            </w:pPr>
            <w:r>
              <w:rPr>
                <w:sz w:val="20"/>
                <w:szCs w:val="20"/>
                <w:lang w:val="ru-RU"/>
              </w:rPr>
              <w:t xml:space="preserve">Количество машино-мест для парковки легковых автомобилей </w:t>
            </w:r>
            <w:r w:rsidR="008919F8">
              <w:rPr>
                <w:iCs/>
                <w:sz w:val="20"/>
                <w:szCs w:val="20"/>
                <w:lang w:val="ru-RU"/>
              </w:rPr>
              <w:t xml:space="preserve">установлено в соответствии с </w:t>
            </w:r>
            <w:r w:rsidR="00F95703">
              <w:rPr>
                <w:iCs/>
                <w:sz w:val="20"/>
                <w:szCs w:val="20"/>
                <w:lang w:val="ru-RU"/>
              </w:rPr>
              <w:t xml:space="preserve">таблицей </w:t>
            </w:r>
            <w:r>
              <w:rPr>
                <w:iCs/>
                <w:sz w:val="20"/>
                <w:szCs w:val="20"/>
                <w:lang w:val="ru-RU"/>
              </w:rPr>
              <w:t>п. 2.1</w:t>
            </w:r>
            <w:r w:rsidR="008919F8">
              <w:rPr>
                <w:iCs/>
                <w:sz w:val="20"/>
                <w:szCs w:val="20"/>
                <w:lang w:val="ru-RU"/>
              </w:rPr>
              <w:t xml:space="preserve"> РНГП </w:t>
            </w:r>
            <w:r w:rsidR="00667F14">
              <w:rPr>
                <w:iCs/>
                <w:sz w:val="20"/>
                <w:szCs w:val="20"/>
                <w:lang w:val="ru-RU"/>
              </w:rPr>
              <w:t>Ростовск</w:t>
            </w:r>
            <w:r w:rsidR="008919F8">
              <w:rPr>
                <w:iCs/>
                <w:sz w:val="20"/>
                <w:szCs w:val="20"/>
                <w:lang w:val="ru-RU"/>
              </w:rPr>
              <w:t>ой области</w:t>
            </w:r>
          </w:p>
        </w:tc>
      </w:tr>
      <w:tr w:rsidR="008919F8" w:rsidRPr="00CB3C38" w14:paraId="6ABE47EA" w14:textId="77777777" w:rsidTr="00C530D6">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6AE9370" w14:textId="77777777" w:rsidR="008919F8" w:rsidRPr="00CB3C38" w:rsidRDefault="008919F8" w:rsidP="00641B50">
            <w:pPr>
              <w:ind w:right="140"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5AEAA8" w14:textId="77777777" w:rsidR="008919F8" w:rsidRPr="00CB3C38" w:rsidRDefault="008919F8" w:rsidP="00641B50">
            <w:pPr>
              <w:pStyle w:val="aff5"/>
              <w:ind w:right="140"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E90700" w14:textId="5219F68E" w:rsidR="008919F8" w:rsidRPr="00CB3C38" w:rsidRDefault="003D0E18" w:rsidP="00641B50">
            <w:pPr>
              <w:pStyle w:val="aff5"/>
              <w:ind w:right="140"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w:t>
            </w:r>
            <w:r w:rsidR="00F95703">
              <w:rPr>
                <w:iCs/>
                <w:sz w:val="20"/>
                <w:szCs w:val="20"/>
                <w:lang w:val="ru-RU"/>
              </w:rPr>
              <w:t xml:space="preserve"> таблицей</w:t>
            </w:r>
            <w:r>
              <w:rPr>
                <w:iCs/>
                <w:sz w:val="20"/>
                <w:szCs w:val="20"/>
                <w:lang w:val="ru-RU"/>
              </w:rPr>
              <w:t xml:space="preserve"> </w:t>
            </w:r>
            <w:r w:rsidR="0053145C">
              <w:rPr>
                <w:iCs/>
                <w:sz w:val="20"/>
                <w:szCs w:val="20"/>
                <w:lang w:val="ru-RU"/>
              </w:rPr>
              <w:t>п. 2.1 РНГП Ростовской области</w:t>
            </w:r>
          </w:p>
        </w:tc>
      </w:tr>
      <w:tr w:rsidR="008919F8" w:rsidRPr="00CB3C38" w14:paraId="7C738397" w14:textId="77777777" w:rsidTr="00C530D6">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6C0EDC9" w14:textId="51E4E935" w:rsidR="008919F8" w:rsidRPr="00CB3C38" w:rsidRDefault="0053145C" w:rsidP="00641B50">
            <w:pPr>
              <w:ind w:right="140" w:firstLine="0"/>
              <w:jc w:val="left"/>
              <w:rPr>
                <w:rFonts w:eastAsia="Arial Unicode MS" w:cs="Times New Roman"/>
                <w:sz w:val="21"/>
              </w:rPr>
            </w:pPr>
            <w:r>
              <w:rPr>
                <w:iCs/>
                <w:sz w:val="20"/>
                <w:szCs w:val="20"/>
              </w:rPr>
              <w:t xml:space="preserve">Стоянки автомобилей, размещаемые у </w:t>
            </w:r>
            <w:r>
              <w:rPr>
                <w:iCs/>
                <w:sz w:val="20"/>
                <w:szCs w:val="20"/>
              </w:rPr>
              <w:lastRenderedPageBreak/>
              <w:t>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26F3779" w14:textId="08699622" w:rsidR="008919F8" w:rsidRPr="00CB3C38" w:rsidRDefault="008919F8" w:rsidP="00641B50">
            <w:pPr>
              <w:pStyle w:val="aff5"/>
              <w:ind w:right="140" w:firstLine="0"/>
              <w:rPr>
                <w:sz w:val="20"/>
                <w:szCs w:val="20"/>
                <w:lang w:val="ru-RU"/>
              </w:rPr>
            </w:pPr>
            <w:r w:rsidRPr="00CB3C38">
              <w:rPr>
                <w:sz w:val="20"/>
                <w:szCs w:val="20"/>
                <w:lang w:val="ru-RU"/>
              </w:rPr>
              <w:lastRenderedPageBreak/>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AFF5BF" w14:textId="49148711" w:rsidR="008919F8" w:rsidRPr="00CB3C38" w:rsidRDefault="0053145C" w:rsidP="00641B50">
            <w:pPr>
              <w:pStyle w:val="aff5"/>
              <w:ind w:right="140"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 xml:space="preserve">установлено в соответствии с </w:t>
            </w:r>
            <w:r w:rsidR="00F95703">
              <w:rPr>
                <w:iCs/>
                <w:sz w:val="20"/>
                <w:szCs w:val="20"/>
                <w:lang w:val="ru-RU"/>
              </w:rPr>
              <w:t xml:space="preserve">таблицей </w:t>
            </w:r>
            <w:r>
              <w:rPr>
                <w:iCs/>
                <w:sz w:val="20"/>
                <w:szCs w:val="20"/>
                <w:lang w:val="ru-RU"/>
              </w:rPr>
              <w:t>п. 2.2 РНГП Ростовской области</w:t>
            </w:r>
          </w:p>
        </w:tc>
      </w:tr>
      <w:tr w:rsidR="003D0E18" w:rsidRPr="00CB3C38" w14:paraId="55708201" w14:textId="77777777" w:rsidTr="00C530D6">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AF6F9F7" w14:textId="77777777" w:rsidR="003D0E18" w:rsidRPr="00901B0F" w:rsidRDefault="003D0E18" w:rsidP="00641B50">
            <w:pPr>
              <w:ind w:right="140"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E07CAD" w14:textId="55B15358" w:rsidR="003D0E18" w:rsidRPr="00CB3C38" w:rsidRDefault="003D0E18" w:rsidP="00641B50">
            <w:pPr>
              <w:pStyle w:val="aff5"/>
              <w:ind w:right="140"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21BF41C" w14:textId="338E7D14" w:rsidR="003D0E18" w:rsidRPr="00CB3C38" w:rsidRDefault="0053145C" w:rsidP="00641B50">
            <w:pPr>
              <w:pStyle w:val="aff5"/>
              <w:ind w:right="140" w:firstLine="0"/>
              <w:rPr>
                <w:sz w:val="20"/>
                <w:szCs w:val="20"/>
                <w:lang w:val="ru-RU"/>
              </w:rPr>
            </w:pPr>
            <w:r>
              <w:rPr>
                <w:sz w:val="20"/>
                <w:szCs w:val="20"/>
                <w:lang w:val="ru-RU"/>
              </w:rPr>
              <w:t xml:space="preserve">Пешеходная доступность установлена </w:t>
            </w:r>
            <w:r>
              <w:rPr>
                <w:iCs/>
                <w:sz w:val="20"/>
                <w:szCs w:val="20"/>
                <w:lang w:val="ru-RU"/>
              </w:rPr>
              <w:t xml:space="preserve">в соответствии с </w:t>
            </w:r>
            <w:r w:rsidR="00F95703">
              <w:rPr>
                <w:iCs/>
                <w:sz w:val="20"/>
                <w:szCs w:val="20"/>
                <w:lang w:val="ru-RU"/>
              </w:rPr>
              <w:t xml:space="preserve">таблицей </w:t>
            </w:r>
            <w:r>
              <w:rPr>
                <w:iCs/>
                <w:sz w:val="20"/>
                <w:szCs w:val="20"/>
                <w:lang w:val="ru-RU"/>
              </w:rPr>
              <w:t>п. 2.2 РНГП Ростовской области</w:t>
            </w:r>
          </w:p>
        </w:tc>
      </w:tr>
      <w:tr w:rsidR="003D0E18" w:rsidRPr="00CB3C38" w14:paraId="57E72E67" w14:textId="77777777" w:rsidTr="00C530D6">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2E452B8C" w14:textId="5AEC1549" w:rsidR="003D0E18" w:rsidRPr="00901B0F" w:rsidRDefault="003D0E18" w:rsidP="00641B50">
            <w:pPr>
              <w:ind w:right="140"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A45BB9" w14:textId="5B0D073D" w:rsidR="003D0E18" w:rsidRPr="00CB3C38" w:rsidRDefault="003D0E18" w:rsidP="00641B50">
            <w:pPr>
              <w:pStyle w:val="aff5"/>
              <w:ind w:right="140"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5F9515" w14:textId="2C0CF40E" w:rsidR="003D0E18" w:rsidRPr="00CB3C38" w:rsidRDefault="003D0E18" w:rsidP="00641B50">
            <w:pPr>
              <w:pStyle w:val="aff5"/>
              <w:ind w:right="140"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w:t>
            </w:r>
            <w:r w:rsidR="009D3BC2">
              <w:rPr>
                <w:sz w:val="20"/>
                <w:szCs w:val="20"/>
                <w:lang w:val="ru-RU"/>
              </w:rPr>
              <w:t xml:space="preserve"> п</w:t>
            </w:r>
            <w:r>
              <w:rPr>
                <w:sz w:val="20"/>
                <w:szCs w:val="20"/>
                <w:lang w:val="ru-RU"/>
              </w:rPr>
              <w:t xml:space="preserve"> </w:t>
            </w:r>
            <w:bookmarkStart w:id="75" w:name="_Hlk51952327"/>
            <w:r w:rsidR="009D3BC2" w:rsidRPr="00562BBF">
              <w:rPr>
                <w:bCs/>
                <w:sz w:val="20"/>
                <w:szCs w:val="20"/>
                <w:lang w:val="ru-RU"/>
              </w:rPr>
              <w:t>5.2.1 СП 59.13330.2020</w:t>
            </w:r>
            <w:bookmarkEnd w:id="75"/>
          </w:p>
        </w:tc>
      </w:tr>
      <w:tr w:rsidR="003D0E18" w:rsidRPr="00CB3C38" w14:paraId="0A121337" w14:textId="77777777" w:rsidTr="00C530D6">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AA9811" w14:textId="77777777" w:rsidR="003D0E18" w:rsidRPr="00901B0F" w:rsidRDefault="003D0E18" w:rsidP="00641B50">
            <w:pPr>
              <w:ind w:right="140"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98939A" w14:textId="1DDBA3C0" w:rsidR="003D0E18" w:rsidRPr="00CB3C38" w:rsidRDefault="003D0E18" w:rsidP="00641B50">
            <w:pPr>
              <w:pStyle w:val="aff5"/>
              <w:ind w:right="140"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B63431A" w14:textId="58448601" w:rsidR="003D0E18" w:rsidRPr="00CB3C38" w:rsidRDefault="009D3BC2" w:rsidP="00641B50">
            <w:pPr>
              <w:pStyle w:val="aff5"/>
              <w:ind w:right="140"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14:paraId="5CCC3B76" w14:textId="4A6214C2" w:rsidR="00F42EC2" w:rsidRPr="008F5717" w:rsidRDefault="00F42EC2" w:rsidP="00641B50">
      <w:pPr>
        <w:keepNext/>
        <w:spacing w:before="120"/>
        <w:ind w:right="140"/>
        <w:jc w:val="right"/>
        <w:rPr>
          <w:bCs/>
          <w:iCs/>
        </w:rPr>
      </w:pPr>
      <w:r w:rsidRPr="008F5717">
        <w:rPr>
          <w:bCs/>
          <w:iCs/>
        </w:rPr>
        <w:t>Таблица 2.</w:t>
      </w:r>
      <w:r w:rsidR="00F809BE">
        <w:rPr>
          <w:bCs/>
          <w:iCs/>
        </w:rPr>
        <w:t>8</w:t>
      </w:r>
    </w:p>
    <w:p w14:paraId="2211F2EA" w14:textId="782E893D" w:rsidR="00F42EC2" w:rsidRPr="008F5717" w:rsidRDefault="008F5717" w:rsidP="00641B50">
      <w:pPr>
        <w:pStyle w:val="5"/>
        <w:ind w:right="140"/>
      </w:pPr>
      <w:r w:rsidRPr="008F5717">
        <w:t>Объекты</w:t>
      </w:r>
      <w:r w:rsidR="00F42EC2" w:rsidRPr="008F5717">
        <w:t xml:space="preserve"> местного значения муниципального района в области образования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6804"/>
      </w:tblGrid>
      <w:tr w:rsidR="00F42EC2" w:rsidRPr="008F5717" w14:paraId="4C9384DA" w14:textId="77777777" w:rsidTr="00C530D6">
        <w:trPr>
          <w:tblHeader/>
        </w:trPr>
        <w:tc>
          <w:tcPr>
            <w:tcW w:w="1550" w:type="dxa"/>
            <w:shd w:val="clear" w:color="auto" w:fill="auto"/>
          </w:tcPr>
          <w:p w14:paraId="25A0B4B4" w14:textId="77777777" w:rsidR="00F42EC2" w:rsidRPr="008F5717" w:rsidRDefault="00F42EC2" w:rsidP="00641B50">
            <w:pPr>
              <w:pStyle w:val="aff5"/>
              <w:keepNext/>
              <w:spacing w:after="4"/>
              <w:ind w:right="140" w:firstLine="0"/>
              <w:jc w:val="center"/>
              <w:rPr>
                <w:b/>
                <w:iCs/>
                <w:sz w:val="20"/>
                <w:szCs w:val="20"/>
                <w:lang w:val="ru-RU"/>
              </w:rPr>
            </w:pPr>
            <w:r w:rsidRPr="008F5717">
              <w:rPr>
                <w:b/>
                <w:iCs/>
                <w:sz w:val="20"/>
                <w:szCs w:val="20"/>
                <w:lang w:val="ru-RU"/>
              </w:rPr>
              <w:t>Наименование вида объекта</w:t>
            </w:r>
          </w:p>
        </w:tc>
        <w:tc>
          <w:tcPr>
            <w:tcW w:w="2126" w:type="dxa"/>
            <w:shd w:val="clear" w:color="auto" w:fill="auto"/>
          </w:tcPr>
          <w:p w14:paraId="214131FD" w14:textId="77777777" w:rsidR="00F42EC2" w:rsidRPr="008F5717" w:rsidRDefault="00F42EC2" w:rsidP="00641B50">
            <w:pPr>
              <w:pStyle w:val="aff5"/>
              <w:keepNext/>
              <w:spacing w:after="4"/>
              <w:ind w:right="140" w:firstLine="0"/>
              <w:jc w:val="center"/>
              <w:rPr>
                <w:b/>
                <w:iCs/>
                <w:sz w:val="20"/>
                <w:szCs w:val="20"/>
                <w:lang w:val="ru-RU"/>
              </w:rPr>
            </w:pPr>
            <w:r w:rsidRPr="008F5717">
              <w:rPr>
                <w:b/>
                <w:iCs/>
                <w:sz w:val="20"/>
                <w:szCs w:val="20"/>
                <w:lang w:val="ru-RU"/>
              </w:rPr>
              <w:t>Тип расчетного показателя</w:t>
            </w:r>
          </w:p>
        </w:tc>
        <w:tc>
          <w:tcPr>
            <w:tcW w:w="6804" w:type="dxa"/>
            <w:shd w:val="clear" w:color="auto" w:fill="auto"/>
          </w:tcPr>
          <w:p w14:paraId="5D276D28" w14:textId="77777777" w:rsidR="00F42EC2" w:rsidRPr="008F5717" w:rsidRDefault="00F42EC2" w:rsidP="00641B50">
            <w:pPr>
              <w:pStyle w:val="aff5"/>
              <w:keepNext/>
              <w:spacing w:after="4"/>
              <w:ind w:right="140" w:firstLine="0"/>
              <w:jc w:val="center"/>
              <w:rPr>
                <w:iCs/>
                <w:sz w:val="20"/>
                <w:szCs w:val="20"/>
                <w:lang w:val="ru-RU"/>
              </w:rPr>
            </w:pPr>
            <w:r w:rsidRPr="008F5717">
              <w:rPr>
                <w:b/>
                <w:iCs/>
                <w:sz w:val="20"/>
                <w:szCs w:val="20"/>
                <w:lang w:val="ru-RU"/>
              </w:rPr>
              <w:t>Обоснование расчетного показателя</w:t>
            </w:r>
          </w:p>
        </w:tc>
      </w:tr>
      <w:tr w:rsidR="00F42EC2" w:rsidRPr="008F5717" w14:paraId="3E8BA1A1" w14:textId="77777777" w:rsidTr="00C530D6">
        <w:trPr>
          <w:trHeight w:val="36"/>
        </w:trPr>
        <w:tc>
          <w:tcPr>
            <w:tcW w:w="1550" w:type="dxa"/>
            <w:vMerge w:val="restart"/>
            <w:shd w:val="clear" w:color="auto" w:fill="auto"/>
          </w:tcPr>
          <w:p w14:paraId="525C798F"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Дошкольные</w:t>
            </w:r>
            <w:r w:rsidRPr="008F5717">
              <w:rPr>
                <w:iCs/>
                <w:sz w:val="20"/>
                <w:szCs w:val="20"/>
              </w:rPr>
              <w:t xml:space="preserve"> </w:t>
            </w:r>
            <w:r w:rsidRPr="008F5717">
              <w:rPr>
                <w:iCs/>
                <w:sz w:val="20"/>
                <w:szCs w:val="20"/>
                <w:lang w:val="ru-RU"/>
              </w:rPr>
              <w:t>образовательные</w:t>
            </w:r>
            <w:r w:rsidRPr="008F5717">
              <w:rPr>
                <w:iCs/>
                <w:sz w:val="20"/>
                <w:szCs w:val="20"/>
              </w:rPr>
              <w:t xml:space="preserve"> </w:t>
            </w:r>
            <w:r w:rsidRPr="008F5717">
              <w:rPr>
                <w:iCs/>
                <w:sz w:val="20"/>
                <w:szCs w:val="20"/>
                <w:lang w:val="ru-RU"/>
              </w:rPr>
              <w:t>организации</w:t>
            </w:r>
          </w:p>
        </w:tc>
        <w:tc>
          <w:tcPr>
            <w:tcW w:w="2126" w:type="dxa"/>
            <w:shd w:val="clear" w:color="auto" w:fill="auto"/>
          </w:tcPr>
          <w:p w14:paraId="40B03F09"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6804" w:type="dxa"/>
            <w:shd w:val="clear" w:color="auto" w:fill="auto"/>
          </w:tcPr>
          <w:p w14:paraId="000F2EB2" w14:textId="6C6F6F30" w:rsidR="00347BC2" w:rsidRDefault="00DA773C" w:rsidP="00641B50">
            <w:pPr>
              <w:pStyle w:val="aff5"/>
              <w:ind w:right="140" w:firstLine="0"/>
              <w:rPr>
                <w:iCs/>
                <w:sz w:val="20"/>
                <w:szCs w:val="20"/>
                <w:lang w:val="ru-RU"/>
              </w:rPr>
            </w:pPr>
            <w:r>
              <w:rPr>
                <w:sz w:val="20"/>
                <w:szCs w:val="20"/>
                <w:lang w:val="ru-RU"/>
              </w:rPr>
              <w:t xml:space="preserve">Количество мест в дошкольных образовательных организациях </w:t>
            </w:r>
            <w:r w:rsidR="00347BC2">
              <w:rPr>
                <w:iCs/>
                <w:sz w:val="20"/>
                <w:szCs w:val="20"/>
                <w:lang w:val="ru-RU"/>
              </w:rPr>
              <w:t>принимается по расчету.</w:t>
            </w:r>
          </w:p>
          <w:p w14:paraId="22E7DBC5" w14:textId="7C20FD46" w:rsidR="0079384A" w:rsidRPr="0079384A" w:rsidRDefault="0079384A" w:rsidP="00641B50">
            <w:pPr>
              <w:pStyle w:val="aff5"/>
              <w:spacing w:after="4"/>
              <w:ind w:right="140" w:firstLine="0"/>
              <w:rPr>
                <w:iCs/>
                <w:sz w:val="20"/>
                <w:szCs w:val="20"/>
                <w:lang w:val="ru-RU"/>
              </w:rPr>
            </w:pPr>
            <w:r w:rsidRPr="0079384A">
              <w:rPr>
                <w:iCs/>
                <w:sz w:val="20"/>
                <w:szCs w:val="20"/>
                <w:lang w:val="ru-RU"/>
              </w:rPr>
              <w:t>Доступность дошкольного образования для детей в возрастной группе до 3 лет</w:t>
            </w:r>
            <w:r>
              <w:rPr>
                <w:iCs/>
                <w:sz w:val="20"/>
                <w:szCs w:val="20"/>
                <w:lang w:val="ru-RU"/>
              </w:rPr>
              <w:t xml:space="preserve">, а также в возрастной группе 3-7 лет в размере 100% принимается по показателям Стратегии </w:t>
            </w:r>
            <w:r w:rsidR="00641B50">
              <w:rPr>
                <w:iCs/>
                <w:sz w:val="20"/>
                <w:szCs w:val="20"/>
                <w:lang w:val="ru-RU"/>
              </w:rPr>
              <w:t>Усть-Донецкого</w:t>
            </w:r>
            <w:r w:rsidRPr="00347BC2">
              <w:rPr>
                <w:iCs/>
                <w:sz w:val="20"/>
                <w:szCs w:val="20"/>
                <w:lang w:val="ru-RU"/>
              </w:rPr>
              <w:t xml:space="preserve"> района до 2030 года</w:t>
            </w:r>
            <w:r>
              <w:rPr>
                <w:iCs/>
                <w:sz w:val="20"/>
                <w:szCs w:val="20"/>
                <w:lang w:val="ru-RU"/>
              </w:rPr>
              <w:t>.</w:t>
            </w:r>
          </w:p>
          <w:p w14:paraId="1BB4397D" w14:textId="45981155" w:rsidR="00347BC2" w:rsidRPr="00347BC2" w:rsidRDefault="00347BC2" w:rsidP="00641B50">
            <w:pPr>
              <w:pStyle w:val="aff5"/>
              <w:spacing w:after="4"/>
              <w:ind w:right="140" w:firstLine="0"/>
              <w:rPr>
                <w:i/>
                <w:sz w:val="20"/>
                <w:szCs w:val="20"/>
                <w:lang w:val="ru-RU"/>
              </w:rPr>
            </w:pPr>
            <w:r w:rsidRPr="00347BC2">
              <w:rPr>
                <w:i/>
                <w:sz w:val="20"/>
                <w:szCs w:val="20"/>
                <w:lang w:val="ru-RU"/>
              </w:rPr>
              <w:t>Расчет:</w:t>
            </w:r>
          </w:p>
          <w:p w14:paraId="1AECE2B3" w14:textId="040A99AB" w:rsidR="00347BC2" w:rsidRDefault="00347BC2" w:rsidP="00641B50">
            <w:pPr>
              <w:pStyle w:val="aff5"/>
              <w:spacing w:after="4"/>
              <w:ind w:right="140" w:firstLine="0"/>
              <w:rPr>
                <w:iCs/>
                <w:sz w:val="20"/>
                <w:szCs w:val="20"/>
                <w:lang w:val="ru-RU"/>
              </w:rPr>
            </w:pPr>
            <w:r w:rsidRPr="008F5717">
              <w:rPr>
                <w:iCs/>
                <w:sz w:val="20"/>
                <w:szCs w:val="20"/>
                <w:lang w:val="ru-RU"/>
              </w:rPr>
              <w:t xml:space="preserve">Численность детей </w:t>
            </w:r>
            <w:r w:rsidR="00641B50">
              <w:rPr>
                <w:iCs/>
                <w:sz w:val="20"/>
                <w:szCs w:val="20"/>
                <w:lang w:val="ru-RU"/>
              </w:rPr>
              <w:t>Усть-Донецкого</w:t>
            </w:r>
            <w:r w:rsidR="001A735D">
              <w:rPr>
                <w:iCs/>
                <w:sz w:val="20"/>
                <w:szCs w:val="20"/>
                <w:lang w:val="ru-RU"/>
              </w:rPr>
              <w:t xml:space="preserve"> района </w:t>
            </w:r>
            <w:r w:rsidRPr="008F5717">
              <w:rPr>
                <w:iCs/>
                <w:sz w:val="20"/>
                <w:szCs w:val="20"/>
                <w:lang w:val="ru-RU"/>
              </w:rPr>
              <w:t xml:space="preserve">на начало </w:t>
            </w:r>
            <w:r>
              <w:rPr>
                <w:iCs/>
                <w:sz w:val="20"/>
                <w:szCs w:val="20"/>
                <w:lang w:val="ru-RU"/>
              </w:rPr>
              <w:t>2024</w:t>
            </w:r>
            <w:r w:rsidRPr="008F5717">
              <w:rPr>
                <w:iCs/>
                <w:sz w:val="20"/>
                <w:szCs w:val="20"/>
                <w:lang w:val="ru-RU"/>
              </w:rPr>
              <w:t xml:space="preserve"> года составляла</w:t>
            </w:r>
            <w:r>
              <w:rPr>
                <w:iCs/>
                <w:sz w:val="20"/>
                <w:szCs w:val="20"/>
                <w:lang w:val="ru-RU"/>
              </w:rPr>
              <w:t>:</w:t>
            </w:r>
            <w:r w:rsidRPr="008F5717">
              <w:rPr>
                <w:iCs/>
                <w:sz w:val="20"/>
                <w:szCs w:val="20"/>
                <w:lang w:val="ru-RU"/>
              </w:rPr>
              <w:t xml:space="preserve"> возраст</w:t>
            </w:r>
            <w:r>
              <w:rPr>
                <w:iCs/>
                <w:sz w:val="20"/>
                <w:szCs w:val="20"/>
                <w:lang w:val="ru-RU"/>
              </w:rPr>
              <w:t xml:space="preserve"> 0-3 лет (0-2 лет включительно)</w:t>
            </w:r>
            <w:r w:rsidRPr="008F5717">
              <w:rPr>
                <w:iCs/>
                <w:sz w:val="20"/>
                <w:szCs w:val="20"/>
                <w:lang w:val="ru-RU"/>
              </w:rPr>
              <w:t xml:space="preserve"> </w:t>
            </w:r>
            <w:r w:rsidR="001A735D">
              <w:rPr>
                <w:iCs/>
                <w:sz w:val="20"/>
                <w:szCs w:val="20"/>
                <w:lang w:val="ru-RU"/>
              </w:rPr>
              <w:t>878</w:t>
            </w:r>
            <w:r w:rsidRPr="008F5717">
              <w:rPr>
                <w:iCs/>
                <w:sz w:val="20"/>
                <w:szCs w:val="20"/>
                <w:lang w:val="ru-RU"/>
              </w:rPr>
              <w:t xml:space="preserve"> чел.</w:t>
            </w:r>
            <w:r>
              <w:rPr>
                <w:iCs/>
                <w:sz w:val="20"/>
                <w:szCs w:val="20"/>
                <w:lang w:val="ru-RU"/>
              </w:rPr>
              <w:t>, возраст 3-</w:t>
            </w:r>
            <w:r w:rsidR="001A735D">
              <w:rPr>
                <w:iCs/>
                <w:sz w:val="20"/>
                <w:szCs w:val="20"/>
                <w:lang w:val="ru-RU"/>
              </w:rPr>
              <w:t>7</w:t>
            </w:r>
            <w:r>
              <w:rPr>
                <w:iCs/>
                <w:sz w:val="20"/>
                <w:szCs w:val="20"/>
                <w:lang w:val="ru-RU"/>
              </w:rPr>
              <w:t xml:space="preserve"> лет</w:t>
            </w:r>
            <w:r w:rsidR="001A735D">
              <w:rPr>
                <w:iCs/>
                <w:sz w:val="20"/>
                <w:szCs w:val="20"/>
                <w:lang w:val="ru-RU"/>
              </w:rPr>
              <w:t xml:space="preserve"> (3-6 лет включительно)</w:t>
            </w:r>
            <w:r>
              <w:rPr>
                <w:iCs/>
                <w:sz w:val="20"/>
                <w:szCs w:val="20"/>
                <w:lang w:val="ru-RU"/>
              </w:rPr>
              <w:t xml:space="preserve">: </w:t>
            </w:r>
            <w:r w:rsidR="001A735D">
              <w:rPr>
                <w:iCs/>
                <w:sz w:val="20"/>
                <w:szCs w:val="20"/>
                <w:lang w:val="ru-RU"/>
              </w:rPr>
              <w:t>1355</w:t>
            </w:r>
            <w:r>
              <w:rPr>
                <w:iCs/>
                <w:sz w:val="20"/>
                <w:szCs w:val="20"/>
                <w:lang w:val="ru-RU"/>
              </w:rPr>
              <w:t xml:space="preserve"> чел.</w:t>
            </w:r>
            <w:r w:rsidRPr="008F5717">
              <w:rPr>
                <w:iCs/>
                <w:sz w:val="20"/>
                <w:szCs w:val="20"/>
                <w:lang w:val="ru-RU"/>
              </w:rPr>
              <w:t xml:space="preserve"> </w:t>
            </w:r>
            <w:r>
              <w:rPr>
                <w:iCs/>
                <w:sz w:val="20"/>
                <w:szCs w:val="20"/>
                <w:lang w:val="ru-RU"/>
              </w:rPr>
              <w:t>Общая численность населения</w:t>
            </w:r>
            <w:r w:rsidR="001A735D">
              <w:rPr>
                <w:iCs/>
                <w:sz w:val="20"/>
                <w:szCs w:val="20"/>
                <w:lang w:val="ru-RU"/>
              </w:rPr>
              <w:t xml:space="preserve"> района</w:t>
            </w:r>
            <w:r>
              <w:rPr>
                <w:iCs/>
                <w:sz w:val="20"/>
                <w:szCs w:val="20"/>
                <w:lang w:val="ru-RU"/>
              </w:rPr>
              <w:t xml:space="preserve"> на начало 2024 года </w:t>
            </w:r>
            <w:r w:rsidR="001A735D">
              <w:rPr>
                <w:iCs/>
                <w:sz w:val="20"/>
                <w:szCs w:val="20"/>
                <w:lang w:val="ru-RU"/>
              </w:rPr>
              <w:t>32216</w:t>
            </w:r>
            <w:r>
              <w:rPr>
                <w:iCs/>
                <w:sz w:val="20"/>
                <w:szCs w:val="20"/>
                <w:lang w:val="ru-RU"/>
              </w:rPr>
              <w:t xml:space="preserve"> чел. </w:t>
            </w:r>
            <w:r w:rsidRPr="008F5717">
              <w:rPr>
                <w:iCs/>
                <w:sz w:val="20"/>
                <w:szCs w:val="20"/>
                <w:lang w:val="ru-RU"/>
              </w:rPr>
              <w:t xml:space="preserve">Таким образом, </w:t>
            </w:r>
            <w:r>
              <w:rPr>
                <w:iCs/>
                <w:sz w:val="20"/>
                <w:szCs w:val="20"/>
                <w:lang w:val="ru-RU"/>
              </w:rPr>
              <w:t>100</w:t>
            </w:r>
            <w:r w:rsidRPr="008F5717">
              <w:rPr>
                <w:iCs/>
                <w:sz w:val="20"/>
                <w:szCs w:val="20"/>
                <w:lang w:val="ru-RU"/>
              </w:rPr>
              <w:t xml:space="preserve">% обеспеченность местами </w:t>
            </w:r>
            <w:r>
              <w:rPr>
                <w:iCs/>
                <w:sz w:val="20"/>
                <w:szCs w:val="20"/>
                <w:lang w:val="ru-RU"/>
              </w:rPr>
              <w:t xml:space="preserve">в дошкольных образовательных организациях </w:t>
            </w:r>
            <w:r w:rsidR="001A735D">
              <w:rPr>
                <w:iCs/>
                <w:sz w:val="20"/>
                <w:szCs w:val="20"/>
                <w:lang w:val="ru-RU"/>
              </w:rPr>
              <w:t xml:space="preserve">района </w:t>
            </w:r>
            <w:r w:rsidRPr="008F5717">
              <w:rPr>
                <w:iCs/>
                <w:sz w:val="20"/>
                <w:szCs w:val="20"/>
                <w:lang w:val="ru-RU"/>
              </w:rPr>
              <w:t>составляет</w:t>
            </w:r>
            <w:r>
              <w:rPr>
                <w:iCs/>
                <w:sz w:val="20"/>
                <w:szCs w:val="20"/>
                <w:lang w:val="ru-RU"/>
              </w:rPr>
              <w:t>:</w:t>
            </w:r>
          </w:p>
          <w:p w14:paraId="0CC1A633" w14:textId="08C18277" w:rsidR="00347BC2" w:rsidRPr="008F5717" w:rsidRDefault="00F433D0" w:rsidP="00641B50">
            <w:pPr>
              <w:pStyle w:val="aff5"/>
              <w:spacing w:after="4"/>
              <w:ind w:right="140" w:firstLine="0"/>
              <w:rPr>
                <w:iCs/>
                <w:sz w:val="20"/>
                <w:szCs w:val="20"/>
                <w:lang w:val="ru-RU"/>
              </w:rPr>
            </w:pPr>
            <w:r>
              <w:rPr>
                <w:sz w:val="20"/>
                <w:szCs w:val="20"/>
                <w:lang w:val="ru-RU"/>
              </w:rPr>
              <w:t xml:space="preserve">- </w:t>
            </w:r>
            <w:r w:rsidR="00347BC2">
              <w:rPr>
                <w:sz w:val="20"/>
                <w:szCs w:val="20"/>
                <w:lang w:val="ru-RU"/>
              </w:rPr>
              <w:t>для детей в возрасте 0-3 года</w:t>
            </w:r>
            <w:r w:rsidR="00347BC2" w:rsidRPr="008F5717">
              <w:rPr>
                <w:iCs/>
                <w:sz w:val="20"/>
                <w:szCs w:val="20"/>
                <w:lang w:val="ru-RU"/>
              </w:rPr>
              <w:t>:</w:t>
            </w:r>
          </w:p>
          <w:p w14:paraId="7C11BCB4" w14:textId="146EA146" w:rsidR="00347BC2" w:rsidRDefault="001A735D" w:rsidP="00641B50">
            <w:pPr>
              <w:pStyle w:val="aff5"/>
              <w:spacing w:after="4"/>
              <w:ind w:right="140" w:firstLine="0"/>
              <w:rPr>
                <w:iCs/>
                <w:sz w:val="20"/>
                <w:szCs w:val="20"/>
                <w:lang w:val="ru-RU"/>
              </w:rPr>
            </w:pPr>
            <w:r>
              <w:rPr>
                <w:iCs/>
                <w:sz w:val="20"/>
                <w:szCs w:val="20"/>
                <w:lang w:val="ru-RU"/>
              </w:rPr>
              <w:t>878</w:t>
            </w:r>
            <w:r w:rsidR="00347BC2" w:rsidRPr="008F5717">
              <w:rPr>
                <w:iCs/>
                <w:sz w:val="20"/>
                <w:szCs w:val="20"/>
                <w:lang w:val="ru-RU"/>
              </w:rPr>
              <w:t>/</w:t>
            </w:r>
            <w:r>
              <w:rPr>
                <w:iCs/>
                <w:sz w:val="20"/>
                <w:szCs w:val="20"/>
                <w:lang w:val="ru-RU"/>
              </w:rPr>
              <w:t>32216</w:t>
            </w:r>
            <w:r w:rsidR="00347BC2" w:rsidRPr="008F5717">
              <w:rPr>
                <w:iCs/>
                <w:sz w:val="20"/>
                <w:szCs w:val="20"/>
                <w:lang w:val="ru-RU"/>
              </w:rPr>
              <w:t>*1000=</w:t>
            </w:r>
            <w:r>
              <w:rPr>
                <w:iCs/>
                <w:sz w:val="20"/>
                <w:szCs w:val="20"/>
                <w:lang w:val="ru-RU"/>
              </w:rPr>
              <w:t>27</w:t>
            </w:r>
            <w:r w:rsidR="00347BC2" w:rsidRPr="008F5717">
              <w:rPr>
                <w:iCs/>
                <w:sz w:val="20"/>
                <w:szCs w:val="20"/>
                <w:lang w:val="ru-RU"/>
              </w:rPr>
              <w:t xml:space="preserve"> мест на 1000 жителей. </w:t>
            </w:r>
          </w:p>
          <w:p w14:paraId="4F813ED9" w14:textId="38EB04D5" w:rsidR="00347BC2" w:rsidRDefault="00F433D0" w:rsidP="00641B50">
            <w:pPr>
              <w:pStyle w:val="aff5"/>
              <w:spacing w:after="4"/>
              <w:ind w:right="140" w:firstLine="0"/>
              <w:rPr>
                <w:sz w:val="20"/>
                <w:szCs w:val="20"/>
                <w:lang w:val="ru-RU"/>
              </w:rPr>
            </w:pPr>
            <w:r>
              <w:rPr>
                <w:sz w:val="20"/>
                <w:szCs w:val="20"/>
                <w:lang w:val="ru-RU"/>
              </w:rPr>
              <w:t xml:space="preserve">- </w:t>
            </w:r>
            <w:r w:rsidR="00347BC2">
              <w:rPr>
                <w:sz w:val="20"/>
                <w:szCs w:val="20"/>
                <w:lang w:val="ru-RU"/>
              </w:rPr>
              <w:t>для детей в возрасте 3-7 лет:</w:t>
            </w:r>
          </w:p>
          <w:p w14:paraId="2C54F59B" w14:textId="331D22DB" w:rsidR="00347BC2" w:rsidRDefault="001A735D" w:rsidP="00641B50">
            <w:pPr>
              <w:pStyle w:val="aff5"/>
              <w:spacing w:after="4"/>
              <w:ind w:right="140" w:firstLine="0"/>
              <w:rPr>
                <w:iCs/>
                <w:sz w:val="20"/>
                <w:szCs w:val="20"/>
                <w:lang w:val="ru-RU"/>
              </w:rPr>
            </w:pPr>
            <w:r>
              <w:rPr>
                <w:sz w:val="20"/>
                <w:szCs w:val="20"/>
                <w:lang w:val="ru-RU"/>
              </w:rPr>
              <w:t>1355</w:t>
            </w:r>
            <w:r w:rsidR="00347BC2">
              <w:rPr>
                <w:sz w:val="20"/>
                <w:szCs w:val="20"/>
                <w:lang w:val="ru-RU"/>
              </w:rPr>
              <w:t>/</w:t>
            </w:r>
            <w:r>
              <w:rPr>
                <w:iCs/>
                <w:sz w:val="20"/>
                <w:szCs w:val="20"/>
                <w:lang w:val="ru-RU"/>
              </w:rPr>
              <w:t>32216</w:t>
            </w:r>
            <w:r w:rsidR="00347BC2">
              <w:rPr>
                <w:sz w:val="20"/>
                <w:szCs w:val="20"/>
                <w:lang w:val="ru-RU"/>
              </w:rPr>
              <w:t>*1000=</w:t>
            </w:r>
            <w:r>
              <w:rPr>
                <w:sz w:val="20"/>
                <w:szCs w:val="20"/>
                <w:lang w:val="ru-RU"/>
              </w:rPr>
              <w:t>42</w:t>
            </w:r>
            <w:r w:rsidR="00347BC2">
              <w:rPr>
                <w:sz w:val="20"/>
                <w:szCs w:val="20"/>
                <w:lang w:val="ru-RU"/>
              </w:rPr>
              <w:t xml:space="preserve"> места на 1000 жителей.</w:t>
            </w:r>
          </w:p>
          <w:p w14:paraId="63266048" w14:textId="20BC6304" w:rsidR="00347BC2" w:rsidRPr="008F5717" w:rsidRDefault="00347BC2" w:rsidP="00641B50">
            <w:pPr>
              <w:pStyle w:val="aff5"/>
              <w:spacing w:after="4"/>
              <w:ind w:right="140" w:firstLine="0"/>
              <w:rPr>
                <w:iCs/>
                <w:sz w:val="20"/>
                <w:szCs w:val="20"/>
                <w:lang w:val="ru-RU"/>
              </w:rPr>
            </w:pPr>
            <w:r>
              <w:rPr>
                <w:iCs/>
                <w:sz w:val="20"/>
                <w:szCs w:val="20"/>
                <w:lang w:val="ru-RU"/>
              </w:rPr>
              <w:t>Рассчитанные показатели превышают соответствующие предельные значения показателей таблиц</w:t>
            </w:r>
            <w:r w:rsidR="00F433D0">
              <w:rPr>
                <w:iCs/>
                <w:sz w:val="20"/>
                <w:szCs w:val="20"/>
                <w:lang w:val="ru-RU"/>
              </w:rPr>
              <w:t>ы</w:t>
            </w:r>
            <w:r>
              <w:rPr>
                <w:iCs/>
                <w:sz w:val="20"/>
                <w:szCs w:val="20"/>
                <w:lang w:val="ru-RU"/>
              </w:rPr>
              <w:t xml:space="preserve"> п. 2.4 РНГП Ростовской области, поэтому могут быть приняты.</w:t>
            </w:r>
          </w:p>
          <w:p w14:paraId="783D5F4D" w14:textId="1EC75C9E" w:rsidR="009B2F75" w:rsidRPr="008F5717" w:rsidRDefault="009B2F75" w:rsidP="00641B50">
            <w:pPr>
              <w:pStyle w:val="aff5"/>
              <w:ind w:right="140" w:firstLine="0"/>
              <w:rPr>
                <w:iCs/>
                <w:sz w:val="20"/>
                <w:szCs w:val="20"/>
                <w:lang w:val="ru-RU"/>
              </w:rPr>
            </w:pPr>
            <w:r w:rsidRPr="008F5717">
              <w:rPr>
                <w:iCs/>
                <w:sz w:val="20"/>
                <w:szCs w:val="20"/>
                <w:lang w:val="ru-RU"/>
              </w:rPr>
              <w:t xml:space="preserve">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w:t>
            </w:r>
            <w:r w:rsidR="00DA773C" w:rsidRPr="00A61D1D">
              <w:rPr>
                <w:iCs/>
                <w:sz w:val="20"/>
                <w:szCs w:val="20"/>
                <w:lang w:val="ru-RU"/>
              </w:rPr>
              <w:t xml:space="preserve">к </w:t>
            </w:r>
            <w:r w:rsidR="00DA773C">
              <w:rPr>
                <w:iCs/>
                <w:sz w:val="20"/>
                <w:szCs w:val="20"/>
                <w:lang w:val="ru-RU"/>
              </w:rPr>
              <w:t>п</w:t>
            </w:r>
            <w:r w:rsidR="00DA773C" w:rsidRPr="00A61D1D">
              <w:rPr>
                <w:iCs/>
                <w:sz w:val="20"/>
                <w:szCs w:val="20"/>
                <w:lang w:val="ru-RU"/>
              </w:rPr>
              <w:t xml:space="preserve">исьму Минобрнауки России </w:t>
            </w:r>
            <w:r w:rsidR="00DA773C" w:rsidRPr="008F5717">
              <w:rPr>
                <w:iCs/>
                <w:sz w:val="20"/>
                <w:szCs w:val="20"/>
                <w:lang w:val="ru-RU"/>
              </w:rPr>
              <w:t xml:space="preserve">от 04.05.2016 </w:t>
            </w:r>
            <w:r w:rsidR="005D5289">
              <w:rPr>
                <w:iCs/>
                <w:sz w:val="20"/>
                <w:szCs w:val="20"/>
                <w:lang w:val="ru-RU"/>
              </w:rPr>
              <w:t>№ </w:t>
            </w:r>
            <w:r w:rsidR="00DA773C" w:rsidRPr="00A61D1D">
              <w:rPr>
                <w:iCs/>
                <w:sz w:val="20"/>
                <w:szCs w:val="20"/>
                <w:lang w:val="ru-RU"/>
              </w:rPr>
              <w:t xml:space="preserve">АК-950/02 «О Методических рекомендациях» </w:t>
            </w:r>
            <w:r w:rsidR="00DA773C">
              <w:rPr>
                <w:iCs/>
                <w:sz w:val="20"/>
                <w:szCs w:val="20"/>
                <w:lang w:val="ru-RU"/>
              </w:rPr>
              <w:t>(д</w:t>
            </w:r>
            <w:r w:rsidR="00DA773C" w:rsidRPr="00A61D1D">
              <w:rPr>
                <w:iCs/>
                <w:sz w:val="20"/>
                <w:szCs w:val="20"/>
                <w:lang w:val="ru-RU"/>
              </w:rPr>
              <w:t xml:space="preserve">алее – </w:t>
            </w:r>
            <w:r w:rsidR="00DA773C">
              <w:rPr>
                <w:iCs/>
                <w:sz w:val="20"/>
                <w:szCs w:val="20"/>
                <w:lang w:val="ru-RU"/>
              </w:rPr>
              <w:t>п</w:t>
            </w:r>
            <w:r w:rsidR="00DA773C" w:rsidRPr="00A61D1D">
              <w:rPr>
                <w:iCs/>
                <w:sz w:val="20"/>
                <w:szCs w:val="20"/>
                <w:lang w:val="ru-RU"/>
              </w:rPr>
              <w:t xml:space="preserve">исьмо Минобрнауки России </w:t>
            </w:r>
            <w:r w:rsidR="005D5289">
              <w:rPr>
                <w:iCs/>
                <w:sz w:val="20"/>
                <w:szCs w:val="20"/>
                <w:lang w:val="ru-RU"/>
              </w:rPr>
              <w:t>№ </w:t>
            </w:r>
            <w:r w:rsidR="00DA773C" w:rsidRPr="00A61D1D">
              <w:rPr>
                <w:iCs/>
                <w:sz w:val="20"/>
                <w:szCs w:val="20"/>
                <w:lang w:val="ru-RU"/>
              </w:rPr>
              <w:t>АК-950/02)</w:t>
            </w:r>
            <w:r w:rsidRPr="008F5717">
              <w:rPr>
                <w:iCs/>
                <w:sz w:val="20"/>
                <w:szCs w:val="20"/>
                <w:lang w:val="ru-RU"/>
              </w:rPr>
              <w:t>.</w:t>
            </w:r>
          </w:p>
          <w:p w14:paraId="760BD231" w14:textId="657E017C" w:rsidR="00A934EC" w:rsidRPr="008F5717" w:rsidRDefault="009B2F75" w:rsidP="00641B50">
            <w:pPr>
              <w:pStyle w:val="aff5"/>
              <w:spacing w:after="4"/>
              <w:ind w:right="140" w:firstLine="0"/>
              <w:jc w:val="left"/>
              <w:rPr>
                <w:iCs/>
                <w:sz w:val="20"/>
                <w:szCs w:val="20"/>
                <w:lang w:val="ru-RU"/>
              </w:rPr>
            </w:pPr>
            <w:r w:rsidRPr="008F5717">
              <w:rPr>
                <w:iCs/>
                <w:sz w:val="20"/>
                <w:szCs w:val="20"/>
                <w:lang w:val="ru-RU"/>
              </w:rPr>
              <w:t>Размеры земельных участков определены согласно приложению Д СП 42.13330.2016</w:t>
            </w:r>
          </w:p>
        </w:tc>
      </w:tr>
      <w:tr w:rsidR="00F42EC2" w:rsidRPr="008F5717" w14:paraId="1C966414" w14:textId="77777777" w:rsidTr="00C530D6">
        <w:tc>
          <w:tcPr>
            <w:tcW w:w="1550" w:type="dxa"/>
            <w:vMerge/>
            <w:shd w:val="clear" w:color="auto" w:fill="auto"/>
          </w:tcPr>
          <w:p w14:paraId="0DC472D6" w14:textId="77777777" w:rsidR="00F42EC2" w:rsidRPr="008F5717" w:rsidRDefault="00F42EC2" w:rsidP="00641B50">
            <w:pPr>
              <w:pStyle w:val="aff5"/>
              <w:spacing w:after="4"/>
              <w:ind w:right="140" w:firstLine="0"/>
              <w:jc w:val="left"/>
              <w:rPr>
                <w:iCs/>
                <w:sz w:val="20"/>
                <w:szCs w:val="20"/>
                <w:lang w:val="ru-RU"/>
              </w:rPr>
            </w:pPr>
          </w:p>
        </w:tc>
        <w:tc>
          <w:tcPr>
            <w:tcW w:w="2126" w:type="dxa"/>
            <w:shd w:val="clear" w:color="auto" w:fill="auto"/>
          </w:tcPr>
          <w:p w14:paraId="44762AF2"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6804" w:type="dxa"/>
            <w:shd w:val="clear" w:color="auto" w:fill="auto"/>
          </w:tcPr>
          <w:p w14:paraId="045A7064" w14:textId="3D8D4E0B"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 xml:space="preserve">Пешеходная доступность принята </w:t>
            </w:r>
            <w:bookmarkStart w:id="76" w:name="OLE_LINK256"/>
            <w:r w:rsidRPr="008F5717">
              <w:rPr>
                <w:iCs/>
                <w:sz w:val="20"/>
                <w:szCs w:val="20"/>
                <w:lang w:val="ru-RU"/>
              </w:rPr>
              <w:t>согласно</w:t>
            </w:r>
            <w:r w:rsidR="00F95703">
              <w:rPr>
                <w:iCs/>
                <w:sz w:val="20"/>
                <w:szCs w:val="20"/>
                <w:lang w:val="ru-RU"/>
              </w:rPr>
              <w:t xml:space="preserve"> таблице</w:t>
            </w:r>
            <w:r w:rsidRPr="008F5717">
              <w:rPr>
                <w:iCs/>
                <w:sz w:val="20"/>
                <w:szCs w:val="20"/>
                <w:lang w:val="ru-RU"/>
              </w:rPr>
              <w:t xml:space="preserve"> </w:t>
            </w:r>
            <w:r w:rsidR="00DA773C">
              <w:rPr>
                <w:sz w:val="20"/>
                <w:szCs w:val="20"/>
                <w:lang w:val="ru-RU"/>
              </w:rPr>
              <w:t>п. 2.4 РНГП Ростовской области</w:t>
            </w:r>
            <w:bookmarkEnd w:id="76"/>
          </w:p>
        </w:tc>
      </w:tr>
      <w:tr w:rsidR="00F42EC2" w:rsidRPr="008F5717" w14:paraId="4DB6D462" w14:textId="77777777" w:rsidTr="00C530D6">
        <w:tc>
          <w:tcPr>
            <w:tcW w:w="1550" w:type="dxa"/>
            <w:vMerge w:val="restart"/>
            <w:shd w:val="clear" w:color="auto" w:fill="auto"/>
          </w:tcPr>
          <w:p w14:paraId="508A0C23"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Общеобразовательные</w:t>
            </w:r>
            <w:r w:rsidRPr="008F5717">
              <w:rPr>
                <w:iCs/>
                <w:sz w:val="20"/>
                <w:szCs w:val="20"/>
              </w:rPr>
              <w:t xml:space="preserve"> </w:t>
            </w:r>
            <w:r w:rsidRPr="008F5717">
              <w:rPr>
                <w:iCs/>
                <w:sz w:val="20"/>
                <w:szCs w:val="20"/>
                <w:lang w:val="ru-RU"/>
              </w:rPr>
              <w:t>организации</w:t>
            </w:r>
          </w:p>
        </w:tc>
        <w:tc>
          <w:tcPr>
            <w:tcW w:w="2126" w:type="dxa"/>
            <w:shd w:val="clear" w:color="auto" w:fill="auto"/>
          </w:tcPr>
          <w:p w14:paraId="5B006F62"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6804" w:type="dxa"/>
            <w:shd w:val="clear" w:color="auto" w:fill="auto"/>
          </w:tcPr>
          <w:p w14:paraId="7185E134" w14:textId="25EA8D2F" w:rsidR="001A735D" w:rsidRDefault="0062323A" w:rsidP="00641B50">
            <w:pPr>
              <w:pStyle w:val="aff5"/>
              <w:ind w:right="140" w:firstLine="0"/>
              <w:rPr>
                <w:iCs/>
                <w:sz w:val="20"/>
                <w:szCs w:val="20"/>
                <w:lang w:val="ru-RU"/>
              </w:rPr>
            </w:pPr>
            <w:r w:rsidRPr="008F5717">
              <w:rPr>
                <w:iCs/>
                <w:sz w:val="20"/>
                <w:szCs w:val="20"/>
                <w:lang w:val="ru-RU"/>
              </w:rPr>
              <w:t xml:space="preserve">Количество мест в общеобразовательных организациях </w:t>
            </w:r>
            <w:r w:rsidR="00251EFB">
              <w:rPr>
                <w:iCs/>
                <w:sz w:val="20"/>
                <w:szCs w:val="20"/>
                <w:lang w:val="ru-RU"/>
              </w:rPr>
              <w:t>принимается</w:t>
            </w:r>
            <w:r w:rsidR="001A735D">
              <w:rPr>
                <w:iCs/>
                <w:sz w:val="20"/>
                <w:szCs w:val="20"/>
                <w:lang w:val="ru-RU"/>
              </w:rPr>
              <w:t xml:space="preserve"> по расчету.</w:t>
            </w:r>
          </w:p>
          <w:p w14:paraId="2D59214B" w14:textId="511E8AEE" w:rsidR="003D758C" w:rsidRPr="0079384A" w:rsidRDefault="003D758C" w:rsidP="00641B50">
            <w:pPr>
              <w:pStyle w:val="aff5"/>
              <w:spacing w:after="4"/>
              <w:ind w:right="140" w:firstLine="0"/>
              <w:rPr>
                <w:iCs/>
                <w:sz w:val="20"/>
                <w:szCs w:val="20"/>
                <w:lang w:val="ru-RU"/>
              </w:rPr>
            </w:pPr>
            <w:r w:rsidRPr="003D758C">
              <w:rPr>
                <w:iCs/>
                <w:sz w:val="20"/>
                <w:szCs w:val="20"/>
                <w:lang w:val="ru-RU"/>
              </w:rPr>
              <w:t xml:space="preserve">Удельный вес численности населения в возрасте 7-18 лет, обучающегося в образовательных организациях, в общей численности населения в </w:t>
            </w:r>
            <w:r>
              <w:rPr>
                <w:iCs/>
                <w:sz w:val="20"/>
                <w:szCs w:val="20"/>
                <w:lang w:val="ru-RU"/>
              </w:rPr>
              <w:t>возрасте</w:t>
            </w:r>
            <w:r w:rsidRPr="003D758C">
              <w:rPr>
                <w:iCs/>
                <w:sz w:val="20"/>
                <w:szCs w:val="20"/>
                <w:lang w:val="ru-RU"/>
              </w:rPr>
              <w:t xml:space="preserve"> 7-18 лет</w:t>
            </w:r>
            <w:r>
              <w:rPr>
                <w:iCs/>
                <w:sz w:val="20"/>
                <w:szCs w:val="20"/>
                <w:lang w:val="ru-RU"/>
              </w:rPr>
              <w:t xml:space="preserve"> в размере 100% принимается по показателям Стратегии </w:t>
            </w:r>
            <w:r w:rsidR="00641B50">
              <w:rPr>
                <w:iCs/>
                <w:sz w:val="20"/>
                <w:szCs w:val="20"/>
                <w:lang w:val="ru-RU"/>
              </w:rPr>
              <w:t>Усть-Донецкого</w:t>
            </w:r>
            <w:r w:rsidRPr="00347BC2">
              <w:rPr>
                <w:iCs/>
                <w:sz w:val="20"/>
                <w:szCs w:val="20"/>
                <w:lang w:val="ru-RU"/>
              </w:rPr>
              <w:t xml:space="preserve"> района до 2030 года</w:t>
            </w:r>
            <w:r>
              <w:rPr>
                <w:iCs/>
                <w:sz w:val="20"/>
                <w:szCs w:val="20"/>
                <w:lang w:val="ru-RU"/>
              </w:rPr>
              <w:t>.</w:t>
            </w:r>
          </w:p>
          <w:p w14:paraId="2E6DE402" w14:textId="77777777" w:rsidR="00251EFB" w:rsidRPr="00E62959" w:rsidRDefault="00251EFB" w:rsidP="00641B50">
            <w:pPr>
              <w:pStyle w:val="aff5"/>
              <w:ind w:right="140" w:firstLine="0"/>
              <w:rPr>
                <w:i/>
                <w:sz w:val="20"/>
                <w:szCs w:val="20"/>
                <w:lang w:val="ru-RU"/>
              </w:rPr>
            </w:pPr>
            <w:r w:rsidRPr="00E62959">
              <w:rPr>
                <w:i/>
                <w:sz w:val="20"/>
                <w:szCs w:val="20"/>
                <w:lang w:val="ru-RU"/>
              </w:rPr>
              <w:t>Расчет:</w:t>
            </w:r>
          </w:p>
          <w:p w14:paraId="41CDDCA9" w14:textId="5FD61037" w:rsidR="00F433D0" w:rsidRPr="008F5717" w:rsidRDefault="00F433D0" w:rsidP="00641B50">
            <w:pPr>
              <w:pStyle w:val="aff5"/>
              <w:ind w:right="140" w:firstLine="0"/>
              <w:rPr>
                <w:iCs/>
                <w:sz w:val="20"/>
                <w:szCs w:val="20"/>
                <w:lang w:val="ru-RU"/>
              </w:rPr>
            </w:pPr>
            <w:r w:rsidRPr="008F5717">
              <w:rPr>
                <w:iCs/>
                <w:sz w:val="20"/>
                <w:szCs w:val="20"/>
                <w:lang w:val="ru-RU"/>
              </w:rPr>
              <w:t>Численность населения</w:t>
            </w:r>
            <w:r>
              <w:rPr>
                <w:iCs/>
                <w:sz w:val="20"/>
                <w:szCs w:val="20"/>
                <w:lang w:val="ru-RU"/>
              </w:rPr>
              <w:t xml:space="preserve"> </w:t>
            </w:r>
            <w:r w:rsidRPr="008F5717">
              <w:rPr>
                <w:iCs/>
                <w:sz w:val="20"/>
                <w:szCs w:val="20"/>
                <w:lang w:val="ru-RU"/>
              </w:rPr>
              <w:t xml:space="preserve">в возрасте от 7 </w:t>
            </w:r>
            <w:r>
              <w:rPr>
                <w:iCs/>
                <w:sz w:val="20"/>
                <w:szCs w:val="20"/>
                <w:lang w:val="ru-RU"/>
              </w:rPr>
              <w:t xml:space="preserve">до 10 лет </w:t>
            </w:r>
            <w:r w:rsidRPr="008F5717">
              <w:rPr>
                <w:iCs/>
                <w:sz w:val="20"/>
                <w:szCs w:val="20"/>
                <w:lang w:val="ru-RU"/>
              </w:rPr>
              <w:t>(</w:t>
            </w:r>
            <w:r>
              <w:rPr>
                <w:iCs/>
                <w:sz w:val="20"/>
                <w:szCs w:val="20"/>
                <w:lang w:val="ru-RU"/>
              </w:rPr>
              <w:t>1-4</w:t>
            </w:r>
            <w:r w:rsidRPr="008F5717">
              <w:rPr>
                <w:iCs/>
                <w:sz w:val="20"/>
                <w:szCs w:val="20"/>
                <w:lang w:val="ru-RU"/>
              </w:rPr>
              <w:t xml:space="preserve"> классы)</w:t>
            </w:r>
            <w:r>
              <w:rPr>
                <w:iCs/>
                <w:sz w:val="20"/>
                <w:szCs w:val="20"/>
                <w:lang w:val="ru-RU"/>
              </w:rPr>
              <w:t xml:space="preserve"> – </w:t>
            </w:r>
            <w:r w:rsidR="003D758C">
              <w:rPr>
                <w:iCs/>
                <w:sz w:val="20"/>
                <w:szCs w:val="20"/>
                <w:lang w:val="ru-RU"/>
              </w:rPr>
              <w:t>1791</w:t>
            </w:r>
            <w:r>
              <w:rPr>
                <w:iCs/>
                <w:sz w:val="20"/>
                <w:szCs w:val="20"/>
                <w:lang w:val="ru-RU"/>
              </w:rPr>
              <w:t xml:space="preserve"> чел.; в возрасте от 11</w:t>
            </w:r>
            <w:r w:rsidRPr="008F5717">
              <w:rPr>
                <w:iCs/>
                <w:sz w:val="20"/>
                <w:szCs w:val="20"/>
                <w:lang w:val="ru-RU"/>
              </w:rPr>
              <w:t xml:space="preserve"> до </w:t>
            </w:r>
            <w:r w:rsidR="003D758C">
              <w:rPr>
                <w:iCs/>
                <w:sz w:val="20"/>
                <w:szCs w:val="20"/>
                <w:lang w:val="ru-RU"/>
              </w:rPr>
              <w:t>17</w:t>
            </w:r>
            <w:r w:rsidRPr="008F5717">
              <w:rPr>
                <w:iCs/>
                <w:sz w:val="20"/>
                <w:szCs w:val="20"/>
                <w:lang w:val="ru-RU"/>
              </w:rPr>
              <w:t xml:space="preserve"> лет </w:t>
            </w:r>
            <w:r w:rsidR="003D758C">
              <w:rPr>
                <w:iCs/>
                <w:sz w:val="20"/>
                <w:szCs w:val="20"/>
                <w:lang w:val="ru-RU"/>
              </w:rPr>
              <w:t xml:space="preserve">включительно </w:t>
            </w:r>
            <w:r w:rsidRPr="008F5717">
              <w:rPr>
                <w:iCs/>
                <w:sz w:val="20"/>
                <w:szCs w:val="20"/>
                <w:lang w:val="ru-RU"/>
              </w:rPr>
              <w:t>(</w:t>
            </w:r>
            <w:r>
              <w:rPr>
                <w:iCs/>
                <w:sz w:val="20"/>
                <w:szCs w:val="20"/>
                <w:lang w:val="ru-RU"/>
              </w:rPr>
              <w:t>5-</w:t>
            </w:r>
            <w:r w:rsidR="003D758C">
              <w:rPr>
                <w:iCs/>
                <w:sz w:val="20"/>
                <w:szCs w:val="20"/>
                <w:lang w:val="ru-RU"/>
              </w:rPr>
              <w:t>11</w:t>
            </w:r>
            <w:r w:rsidRPr="008F5717">
              <w:rPr>
                <w:iCs/>
                <w:sz w:val="20"/>
                <w:szCs w:val="20"/>
                <w:lang w:val="ru-RU"/>
              </w:rPr>
              <w:t xml:space="preserve"> классы) – </w:t>
            </w:r>
            <w:r w:rsidR="003D758C">
              <w:rPr>
                <w:iCs/>
                <w:sz w:val="20"/>
                <w:szCs w:val="20"/>
                <w:lang w:val="ru-RU"/>
              </w:rPr>
              <w:t>3004</w:t>
            </w:r>
            <w:r w:rsidRPr="008F5717">
              <w:rPr>
                <w:iCs/>
                <w:sz w:val="20"/>
                <w:szCs w:val="20"/>
                <w:lang w:val="ru-RU"/>
              </w:rPr>
              <w:t xml:space="preserve"> чел.</w:t>
            </w:r>
          </w:p>
          <w:p w14:paraId="11972526" w14:textId="07ED586E" w:rsidR="00F433D0" w:rsidRDefault="00F433D0" w:rsidP="00641B50">
            <w:pPr>
              <w:pStyle w:val="aff5"/>
              <w:ind w:right="140" w:firstLine="0"/>
              <w:rPr>
                <w:iCs/>
                <w:sz w:val="20"/>
                <w:szCs w:val="20"/>
                <w:lang w:val="ru-RU"/>
              </w:rPr>
            </w:pPr>
            <w:r w:rsidRPr="008F5717">
              <w:rPr>
                <w:iCs/>
                <w:sz w:val="20"/>
                <w:szCs w:val="20"/>
                <w:lang w:val="ru-RU"/>
              </w:rPr>
              <w:lastRenderedPageBreak/>
              <w:t>Минимальная обеспеченность местами в общеобразовательных организациях:</w:t>
            </w:r>
          </w:p>
          <w:p w14:paraId="6E78EFE7" w14:textId="77777777" w:rsidR="00F433D0" w:rsidRDefault="00F433D0" w:rsidP="00641B50">
            <w:pPr>
              <w:pStyle w:val="aff5"/>
              <w:ind w:right="140" w:firstLine="0"/>
              <w:rPr>
                <w:iCs/>
                <w:sz w:val="20"/>
                <w:szCs w:val="20"/>
                <w:lang w:val="ru-RU"/>
              </w:rPr>
            </w:pPr>
            <w:r>
              <w:rPr>
                <w:iCs/>
                <w:sz w:val="20"/>
                <w:szCs w:val="20"/>
                <w:lang w:val="ru-RU"/>
              </w:rPr>
              <w:t>- для детей 7-10 лет (начальное образование):</w:t>
            </w:r>
          </w:p>
          <w:p w14:paraId="30986D9A" w14:textId="5B9092CA" w:rsidR="00F433D0" w:rsidRDefault="003D758C" w:rsidP="00641B50">
            <w:pPr>
              <w:pStyle w:val="aff5"/>
              <w:ind w:right="140" w:firstLine="0"/>
              <w:rPr>
                <w:iCs/>
                <w:sz w:val="20"/>
                <w:szCs w:val="20"/>
                <w:lang w:val="ru-RU"/>
              </w:rPr>
            </w:pPr>
            <w:r>
              <w:rPr>
                <w:iCs/>
                <w:sz w:val="20"/>
                <w:szCs w:val="20"/>
                <w:lang w:val="ru-RU"/>
              </w:rPr>
              <w:t>1791</w:t>
            </w:r>
            <w:r w:rsidR="00F433D0">
              <w:rPr>
                <w:iCs/>
                <w:sz w:val="20"/>
                <w:szCs w:val="20"/>
                <w:lang w:val="ru-RU"/>
              </w:rPr>
              <w:t>/</w:t>
            </w:r>
            <w:r>
              <w:rPr>
                <w:iCs/>
                <w:sz w:val="20"/>
                <w:szCs w:val="20"/>
                <w:lang w:val="ru-RU"/>
              </w:rPr>
              <w:t>32216</w:t>
            </w:r>
            <w:r w:rsidR="00F433D0">
              <w:rPr>
                <w:iCs/>
                <w:sz w:val="20"/>
                <w:szCs w:val="20"/>
                <w:lang w:val="ru-RU"/>
              </w:rPr>
              <w:t>*1000=</w:t>
            </w:r>
            <w:r>
              <w:rPr>
                <w:iCs/>
                <w:sz w:val="20"/>
                <w:szCs w:val="20"/>
                <w:lang w:val="ru-RU"/>
              </w:rPr>
              <w:t>56</w:t>
            </w:r>
            <w:r w:rsidR="00F433D0">
              <w:rPr>
                <w:iCs/>
                <w:sz w:val="20"/>
                <w:szCs w:val="20"/>
                <w:lang w:val="ru-RU"/>
              </w:rPr>
              <w:t xml:space="preserve"> мест на 1000 чел.;</w:t>
            </w:r>
          </w:p>
          <w:p w14:paraId="62B16A03" w14:textId="77777777" w:rsidR="00F433D0" w:rsidRPr="008F5717" w:rsidRDefault="00F433D0" w:rsidP="00641B50">
            <w:pPr>
              <w:pStyle w:val="aff5"/>
              <w:ind w:right="140" w:firstLine="0"/>
              <w:rPr>
                <w:iCs/>
                <w:sz w:val="20"/>
                <w:szCs w:val="20"/>
                <w:lang w:val="ru-RU"/>
              </w:rPr>
            </w:pPr>
            <w:r>
              <w:rPr>
                <w:iCs/>
                <w:sz w:val="20"/>
                <w:szCs w:val="20"/>
                <w:lang w:val="ru-RU"/>
              </w:rPr>
              <w:t>- для детей 11-18 лет (общее образование):</w:t>
            </w:r>
          </w:p>
          <w:p w14:paraId="4B3CD05A" w14:textId="3D3D09B4" w:rsidR="00F433D0" w:rsidRPr="008F5717" w:rsidRDefault="003D758C" w:rsidP="00641B50">
            <w:pPr>
              <w:pStyle w:val="aff5"/>
              <w:ind w:right="140" w:firstLine="0"/>
              <w:rPr>
                <w:iCs/>
                <w:sz w:val="20"/>
                <w:szCs w:val="20"/>
                <w:lang w:val="ru-RU"/>
              </w:rPr>
            </w:pPr>
            <w:r>
              <w:rPr>
                <w:iCs/>
                <w:sz w:val="20"/>
                <w:szCs w:val="20"/>
                <w:lang w:val="ru-RU"/>
              </w:rPr>
              <w:t>3004</w:t>
            </w:r>
            <w:r w:rsidR="00F433D0" w:rsidRPr="008F5717">
              <w:rPr>
                <w:iCs/>
                <w:sz w:val="20"/>
                <w:szCs w:val="20"/>
                <w:lang w:val="ru-RU"/>
              </w:rPr>
              <w:t>/</w:t>
            </w:r>
            <w:r>
              <w:rPr>
                <w:iCs/>
                <w:sz w:val="20"/>
                <w:szCs w:val="20"/>
                <w:lang w:val="ru-RU"/>
              </w:rPr>
              <w:t>32216</w:t>
            </w:r>
            <w:r w:rsidR="00F433D0">
              <w:rPr>
                <w:iCs/>
                <w:sz w:val="20"/>
                <w:szCs w:val="20"/>
                <w:lang w:val="ru-RU"/>
              </w:rPr>
              <w:t>*1000</w:t>
            </w:r>
            <w:r w:rsidR="00F433D0" w:rsidRPr="008F5717">
              <w:rPr>
                <w:iCs/>
                <w:sz w:val="20"/>
                <w:szCs w:val="20"/>
                <w:lang w:val="ru-RU"/>
              </w:rPr>
              <w:t>=</w:t>
            </w:r>
            <w:r>
              <w:rPr>
                <w:iCs/>
                <w:sz w:val="20"/>
                <w:szCs w:val="20"/>
                <w:lang w:val="ru-RU"/>
              </w:rPr>
              <w:t>93</w:t>
            </w:r>
            <w:r w:rsidR="00F433D0" w:rsidRPr="008F5717">
              <w:rPr>
                <w:iCs/>
                <w:sz w:val="20"/>
                <w:szCs w:val="20"/>
                <w:lang w:val="ru-RU"/>
              </w:rPr>
              <w:t xml:space="preserve"> мест на 1000 чел.</w:t>
            </w:r>
          </w:p>
          <w:p w14:paraId="13137C2C" w14:textId="77777777" w:rsidR="00F433D0" w:rsidRPr="008F5717" w:rsidRDefault="00F433D0" w:rsidP="00641B50">
            <w:pPr>
              <w:pStyle w:val="aff5"/>
              <w:spacing w:after="4"/>
              <w:ind w:right="140" w:firstLine="0"/>
              <w:rPr>
                <w:iCs/>
                <w:sz w:val="20"/>
                <w:szCs w:val="20"/>
                <w:lang w:val="ru-RU"/>
              </w:rPr>
            </w:pPr>
            <w:r>
              <w:rPr>
                <w:iCs/>
                <w:sz w:val="20"/>
                <w:szCs w:val="20"/>
                <w:lang w:val="ru-RU"/>
              </w:rPr>
              <w:t>Рассчитанные показатели превышают соответствующие предельные значения показателей таблицы п. 2.4 РНГП Ростовской области, поэтому могут быть приняты.</w:t>
            </w:r>
          </w:p>
          <w:p w14:paraId="0BE1BBD0" w14:textId="5F3D2F53" w:rsidR="00E62959" w:rsidRPr="00117530" w:rsidRDefault="00E62959" w:rsidP="00641B50">
            <w:pPr>
              <w:pStyle w:val="aff5"/>
              <w:ind w:right="140" w:firstLine="0"/>
              <w:rPr>
                <w:sz w:val="20"/>
                <w:szCs w:val="20"/>
                <w:lang w:val="ru-RU"/>
              </w:rPr>
            </w:pPr>
            <w:r w:rsidRPr="00117530">
              <w:rPr>
                <w:sz w:val="20"/>
                <w:szCs w:val="20"/>
                <w:lang w:val="ru-RU"/>
              </w:rPr>
              <w:t xml:space="preserve">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принят в размере 25% согласно приложению к письму Минобрнауки России </w:t>
            </w:r>
            <w:r w:rsidR="005D5289">
              <w:rPr>
                <w:sz w:val="20"/>
                <w:szCs w:val="20"/>
                <w:lang w:val="ru-RU"/>
              </w:rPr>
              <w:t>№ </w:t>
            </w:r>
            <w:r w:rsidRPr="00117530">
              <w:rPr>
                <w:sz w:val="20"/>
                <w:szCs w:val="20"/>
                <w:lang w:val="ru-RU"/>
              </w:rPr>
              <w:t>АК-950/02.</w:t>
            </w:r>
          </w:p>
          <w:p w14:paraId="22345BEA" w14:textId="6DEEC9FD" w:rsidR="00F42EC2" w:rsidRPr="008F5717" w:rsidRDefault="00E62959" w:rsidP="00641B50">
            <w:pPr>
              <w:pStyle w:val="aff5"/>
              <w:spacing w:after="4"/>
              <w:ind w:right="140" w:firstLine="0"/>
              <w:jc w:val="left"/>
              <w:rPr>
                <w:iCs/>
                <w:sz w:val="20"/>
                <w:szCs w:val="20"/>
                <w:lang w:val="ru-RU"/>
              </w:rPr>
            </w:pPr>
            <w:r w:rsidRPr="00117530">
              <w:rPr>
                <w:sz w:val="20"/>
                <w:szCs w:val="20"/>
                <w:lang w:val="ru-RU"/>
              </w:rPr>
              <w:t>Размеры земельных участков определены согласно приложению Д СП 42.13330.2016</w:t>
            </w:r>
          </w:p>
        </w:tc>
      </w:tr>
      <w:tr w:rsidR="00F42EC2" w:rsidRPr="008F5717" w14:paraId="3EBAD33B" w14:textId="77777777" w:rsidTr="00C530D6">
        <w:tc>
          <w:tcPr>
            <w:tcW w:w="1550" w:type="dxa"/>
            <w:vMerge/>
            <w:shd w:val="clear" w:color="auto" w:fill="auto"/>
          </w:tcPr>
          <w:p w14:paraId="79FE8C2A" w14:textId="77777777" w:rsidR="00F42EC2" w:rsidRPr="008F5717" w:rsidRDefault="00F42EC2" w:rsidP="00641B50">
            <w:pPr>
              <w:pStyle w:val="aff5"/>
              <w:spacing w:after="4"/>
              <w:ind w:right="140" w:firstLine="0"/>
              <w:jc w:val="left"/>
              <w:rPr>
                <w:iCs/>
                <w:sz w:val="20"/>
                <w:szCs w:val="20"/>
                <w:lang w:val="ru-RU"/>
              </w:rPr>
            </w:pPr>
          </w:p>
        </w:tc>
        <w:tc>
          <w:tcPr>
            <w:tcW w:w="2126" w:type="dxa"/>
            <w:shd w:val="clear" w:color="auto" w:fill="auto"/>
          </w:tcPr>
          <w:p w14:paraId="35541BEC"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6804" w:type="dxa"/>
            <w:shd w:val="clear" w:color="auto" w:fill="auto"/>
          </w:tcPr>
          <w:p w14:paraId="76BFFF87" w14:textId="49E7962A" w:rsidR="00F42EC2" w:rsidRPr="008F5717" w:rsidRDefault="00DA773C" w:rsidP="00641B50">
            <w:pPr>
              <w:pStyle w:val="aff5"/>
              <w:spacing w:after="4"/>
              <w:ind w:right="140" w:firstLine="0"/>
              <w:jc w:val="left"/>
              <w:rPr>
                <w:iCs/>
                <w:sz w:val="20"/>
                <w:szCs w:val="20"/>
                <w:lang w:val="ru-RU"/>
              </w:rPr>
            </w:pPr>
            <w:bookmarkStart w:id="77" w:name="OLE_LINK267"/>
            <w:bookmarkStart w:id="78" w:name="OLE_LINK268"/>
            <w:bookmarkStart w:id="79" w:name="OLE_LINK269"/>
            <w:r>
              <w:rPr>
                <w:iCs/>
                <w:sz w:val="20"/>
                <w:szCs w:val="20"/>
                <w:lang w:val="ru-RU"/>
              </w:rPr>
              <w:t>Территориальная</w:t>
            </w:r>
            <w:r w:rsidR="00F42EC2" w:rsidRPr="008F5717">
              <w:rPr>
                <w:iCs/>
                <w:sz w:val="20"/>
                <w:szCs w:val="20"/>
                <w:lang w:val="ru-RU"/>
              </w:rPr>
              <w:t xml:space="preserve"> доступность </w:t>
            </w:r>
            <w:r w:rsidRPr="008F5717">
              <w:rPr>
                <w:iCs/>
                <w:sz w:val="20"/>
                <w:szCs w:val="20"/>
                <w:lang w:val="ru-RU"/>
              </w:rPr>
              <w:t>принята согласно</w:t>
            </w:r>
            <w:r w:rsidR="00F95703">
              <w:rPr>
                <w:iCs/>
                <w:sz w:val="20"/>
                <w:szCs w:val="20"/>
                <w:lang w:val="ru-RU"/>
              </w:rPr>
              <w:t xml:space="preserve"> таблице</w:t>
            </w:r>
            <w:r w:rsidRPr="008F5717">
              <w:rPr>
                <w:iCs/>
                <w:sz w:val="20"/>
                <w:szCs w:val="20"/>
                <w:lang w:val="ru-RU"/>
              </w:rPr>
              <w:t xml:space="preserve"> </w:t>
            </w:r>
            <w:r>
              <w:rPr>
                <w:sz w:val="20"/>
                <w:szCs w:val="20"/>
                <w:lang w:val="ru-RU"/>
              </w:rPr>
              <w:t>п. 2.4 РНГП Ростовской области</w:t>
            </w:r>
            <w:bookmarkEnd w:id="77"/>
            <w:bookmarkEnd w:id="78"/>
            <w:bookmarkEnd w:id="79"/>
          </w:p>
        </w:tc>
      </w:tr>
      <w:tr w:rsidR="00F42EC2" w:rsidRPr="008F5717" w14:paraId="048FE377" w14:textId="77777777" w:rsidTr="00C530D6">
        <w:tc>
          <w:tcPr>
            <w:tcW w:w="1550" w:type="dxa"/>
            <w:vMerge w:val="restart"/>
            <w:shd w:val="clear" w:color="auto" w:fill="auto"/>
          </w:tcPr>
          <w:p w14:paraId="20465B92"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Организации дополнительного образования</w:t>
            </w:r>
          </w:p>
        </w:tc>
        <w:tc>
          <w:tcPr>
            <w:tcW w:w="2126" w:type="dxa"/>
            <w:shd w:val="clear" w:color="auto" w:fill="auto"/>
          </w:tcPr>
          <w:p w14:paraId="4633C169"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6804" w:type="dxa"/>
            <w:shd w:val="clear" w:color="auto" w:fill="auto"/>
          </w:tcPr>
          <w:p w14:paraId="4BDBC386" w14:textId="77777777" w:rsidR="00F433D0" w:rsidRDefault="00F42EC2" w:rsidP="00641B50">
            <w:pPr>
              <w:pStyle w:val="aff5"/>
              <w:ind w:right="140" w:firstLine="0"/>
              <w:rPr>
                <w:iCs/>
                <w:sz w:val="20"/>
                <w:szCs w:val="20"/>
                <w:lang w:val="ru-RU"/>
              </w:rPr>
            </w:pPr>
            <w:r w:rsidRPr="008F5717">
              <w:rPr>
                <w:iCs/>
                <w:sz w:val="20"/>
                <w:szCs w:val="20"/>
                <w:lang w:val="ru-RU"/>
              </w:rPr>
              <w:t xml:space="preserve">Количество мест в организациях дополнительного образования </w:t>
            </w:r>
            <w:r w:rsidR="00F433D0">
              <w:rPr>
                <w:iCs/>
                <w:sz w:val="20"/>
                <w:szCs w:val="20"/>
                <w:lang w:val="ru-RU"/>
              </w:rPr>
              <w:t>принимается по расчету.</w:t>
            </w:r>
          </w:p>
          <w:p w14:paraId="48E8B748" w14:textId="64D5EAFE" w:rsidR="00F433D0" w:rsidRDefault="00F433D0" w:rsidP="00641B50">
            <w:pPr>
              <w:pStyle w:val="aff5"/>
              <w:spacing w:after="4"/>
              <w:ind w:right="140" w:firstLine="0"/>
              <w:rPr>
                <w:iCs/>
                <w:sz w:val="20"/>
                <w:szCs w:val="20"/>
                <w:lang w:val="ru-RU"/>
              </w:rPr>
            </w:pPr>
            <w:r>
              <w:rPr>
                <w:iCs/>
                <w:sz w:val="20"/>
                <w:szCs w:val="20"/>
                <w:lang w:val="ru-RU"/>
              </w:rPr>
              <w:t xml:space="preserve">Охват детей дополнительным образованием в размере </w:t>
            </w:r>
            <w:r w:rsidR="006B4543">
              <w:rPr>
                <w:iCs/>
                <w:sz w:val="20"/>
                <w:szCs w:val="20"/>
                <w:lang w:val="ru-RU"/>
              </w:rPr>
              <w:t>80</w:t>
            </w:r>
            <w:r>
              <w:rPr>
                <w:iCs/>
                <w:sz w:val="20"/>
                <w:szCs w:val="20"/>
                <w:lang w:val="ru-RU"/>
              </w:rPr>
              <w:t xml:space="preserve">% от численности детей в возрасте от 5 до 18 лет </w:t>
            </w:r>
            <w:r w:rsidR="006B4543">
              <w:rPr>
                <w:iCs/>
                <w:sz w:val="20"/>
                <w:szCs w:val="20"/>
                <w:lang w:val="ru-RU"/>
              </w:rPr>
              <w:t xml:space="preserve">(17 лет включительно) </w:t>
            </w:r>
            <w:r>
              <w:rPr>
                <w:iCs/>
                <w:sz w:val="20"/>
                <w:szCs w:val="20"/>
                <w:lang w:val="ru-RU"/>
              </w:rPr>
              <w:t xml:space="preserve">принимается по показателям Стратегии </w:t>
            </w:r>
            <w:r w:rsidR="00641B50">
              <w:rPr>
                <w:iCs/>
                <w:sz w:val="20"/>
                <w:szCs w:val="20"/>
                <w:lang w:val="ru-RU"/>
              </w:rPr>
              <w:t>Усть-Донецкого</w:t>
            </w:r>
            <w:r w:rsidRPr="00347BC2">
              <w:rPr>
                <w:iCs/>
                <w:sz w:val="20"/>
                <w:szCs w:val="20"/>
                <w:lang w:val="ru-RU"/>
              </w:rPr>
              <w:t xml:space="preserve"> района до 2030 года</w:t>
            </w:r>
            <w:r>
              <w:rPr>
                <w:iCs/>
                <w:sz w:val="20"/>
                <w:szCs w:val="20"/>
                <w:lang w:val="ru-RU"/>
              </w:rPr>
              <w:t>.</w:t>
            </w:r>
          </w:p>
          <w:p w14:paraId="16129BED" w14:textId="77777777" w:rsidR="00F433D0" w:rsidRPr="00E62959" w:rsidRDefault="00F433D0" w:rsidP="00641B50">
            <w:pPr>
              <w:pStyle w:val="aff5"/>
              <w:ind w:right="140" w:firstLine="0"/>
              <w:rPr>
                <w:i/>
                <w:sz w:val="20"/>
                <w:szCs w:val="20"/>
                <w:lang w:val="ru-RU"/>
              </w:rPr>
            </w:pPr>
            <w:r w:rsidRPr="00E62959">
              <w:rPr>
                <w:i/>
                <w:sz w:val="20"/>
                <w:szCs w:val="20"/>
                <w:lang w:val="ru-RU"/>
              </w:rPr>
              <w:t>Расчет:</w:t>
            </w:r>
          </w:p>
          <w:p w14:paraId="1E3FD7DF" w14:textId="5EAEFCD8" w:rsidR="00F433D0" w:rsidRPr="008F5717" w:rsidRDefault="00F433D0" w:rsidP="00641B50">
            <w:pPr>
              <w:pStyle w:val="aff5"/>
              <w:ind w:right="140" w:firstLine="0"/>
              <w:rPr>
                <w:iCs/>
                <w:sz w:val="20"/>
                <w:szCs w:val="20"/>
                <w:lang w:val="ru-RU"/>
              </w:rPr>
            </w:pPr>
            <w:r w:rsidRPr="008F5717">
              <w:rPr>
                <w:iCs/>
                <w:sz w:val="20"/>
                <w:szCs w:val="20"/>
                <w:lang w:val="ru-RU"/>
              </w:rPr>
              <w:t>Численность населения</w:t>
            </w:r>
            <w:r>
              <w:rPr>
                <w:iCs/>
                <w:sz w:val="20"/>
                <w:szCs w:val="20"/>
                <w:lang w:val="ru-RU"/>
              </w:rPr>
              <w:t xml:space="preserve"> </w:t>
            </w:r>
            <w:r w:rsidRPr="008F5717">
              <w:rPr>
                <w:iCs/>
                <w:sz w:val="20"/>
                <w:szCs w:val="20"/>
                <w:lang w:val="ru-RU"/>
              </w:rPr>
              <w:t xml:space="preserve">в возрасте от </w:t>
            </w:r>
            <w:r>
              <w:rPr>
                <w:iCs/>
                <w:sz w:val="20"/>
                <w:szCs w:val="20"/>
                <w:lang w:val="ru-RU"/>
              </w:rPr>
              <w:t>5</w:t>
            </w:r>
            <w:r w:rsidRPr="008F5717">
              <w:rPr>
                <w:iCs/>
                <w:sz w:val="20"/>
                <w:szCs w:val="20"/>
                <w:lang w:val="ru-RU"/>
              </w:rPr>
              <w:t xml:space="preserve"> </w:t>
            </w:r>
            <w:r>
              <w:rPr>
                <w:iCs/>
                <w:sz w:val="20"/>
                <w:szCs w:val="20"/>
                <w:lang w:val="ru-RU"/>
              </w:rPr>
              <w:t xml:space="preserve">до 18 лет </w:t>
            </w:r>
            <w:r w:rsidR="008B6059">
              <w:rPr>
                <w:iCs/>
                <w:sz w:val="20"/>
                <w:szCs w:val="20"/>
                <w:lang w:val="ru-RU"/>
              </w:rPr>
              <w:t xml:space="preserve">(17 лет включительно) </w:t>
            </w:r>
            <w:r>
              <w:rPr>
                <w:iCs/>
                <w:sz w:val="20"/>
                <w:szCs w:val="20"/>
                <w:lang w:val="ru-RU"/>
              </w:rPr>
              <w:t xml:space="preserve">– </w:t>
            </w:r>
            <w:r w:rsidR="008B6059">
              <w:rPr>
                <w:iCs/>
                <w:sz w:val="20"/>
                <w:szCs w:val="20"/>
                <w:lang w:val="ru-RU"/>
              </w:rPr>
              <w:t>5519</w:t>
            </w:r>
            <w:r>
              <w:rPr>
                <w:iCs/>
                <w:sz w:val="20"/>
                <w:szCs w:val="20"/>
                <w:lang w:val="ru-RU"/>
              </w:rPr>
              <w:t xml:space="preserve"> чел.</w:t>
            </w:r>
            <w:r w:rsidRPr="008F5717">
              <w:rPr>
                <w:iCs/>
                <w:sz w:val="20"/>
                <w:szCs w:val="20"/>
                <w:lang w:val="ru-RU"/>
              </w:rPr>
              <w:t xml:space="preserve"> </w:t>
            </w:r>
          </w:p>
          <w:p w14:paraId="12494255" w14:textId="5560F38F" w:rsidR="00F433D0" w:rsidRDefault="00F433D0" w:rsidP="00641B50">
            <w:pPr>
              <w:pStyle w:val="aff5"/>
              <w:ind w:right="140" w:firstLine="0"/>
              <w:rPr>
                <w:iCs/>
                <w:sz w:val="20"/>
                <w:szCs w:val="20"/>
                <w:lang w:val="ru-RU"/>
              </w:rPr>
            </w:pPr>
            <w:r w:rsidRPr="008F5717">
              <w:rPr>
                <w:iCs/>
                <w:sz w:val="20"/>
                <w:szCs w:val="20"/>
                <w:lang w:val="ru-RU"/>
              </w:rPr>
              <w:t>Минимальная обеспеченность местами в организациях</w:t>
            </w:r>
            <w:r>
              <w:rPr>
                <w:iCs/>
                <w:sz w:val="20"/>
                <w:szCs w:val="20"/>
                <w:lang w:val="ru-RU"/>
              </w:rPr>
              <w:t xml:space="preserve"> дополнительного образования</w:t>
            </w:r>
            <w:r w:rsidRPr="008F5717">
              <w:rPr>
                <w:iCs/>
                <w:sz w:val="20"/>
                <w:szCs w:val="20"/>
                <w:lang w:val="ru-RU"/>
              </w:rPr>
              <w:t>:</w:t>
            </w:r>
          </w:p>
          <w:p w14:paraId="1F8272D3" w14:textId="2F687518" w:rsidR="00F433D0" w:rsidRDefault="008B6059" w:rsidP="00641B50">
            <w:pPr>
              <w:pStyle w:val="aff5"/>
              <w:ind w:right="140" w:firstLine="0"/>
              <w:rPr>
                <w:iCs/>
                <w:sz w:val="20"/>
                <w:szCs w:val="20"/>
                <w:lang w:val="ru-RU"/>
              </w:rPr>
            </w:pPr>
            <w:r>
              <w:rPr>
                <w:iCs/>
                <w:sz w:val="20"/>
                <w:szCs w:val="20"/>
                <w:lang w:val="ru-RU"/>
              </w:rPr>
              <w:t>5519</w:t>
            </w:r>
            <w:r w:rsidR="00F433D0">
              <w:rPr>
                <w:iCs/>
                <w:sz w:val="20"/>
                <w:szCs w:val="20"/>
                <w:lang w:val="ru-RU"/>
              </w:rPr>
              <w:t>*0,8/</w:t>
            </w:r>
            <w:r>
              <w:rPr>
                <w:iCs/>
                <w:sz w:val="20"/>
                <w:szCs w:val="20"/>
                <w:lang w:val="ru-RU"/>
              </w:rPr>
              <w:t>32216</w:t>
            </w:r>
            <w:r w:rsidR="00F433D0">
              <w:rPr>
                <w:iCs/>
                <w:sz w:val="20"/>
                <w:szCs w:val="20"/>
                <w:lang w:val="ru-RU"/>
              </w:rPr>
              <w:t>*1000=</w:t>
            </w:r>
            <w:r>
              <w:rPr>
                <w:iCs/>
                <w:sz w:val="20"/>
                <w:szCs w:val="20"/>
                <w:lang w:val="ru-RU"/>
              </w:rPr>
              <w:t>137</w:t>
            </w:r>
            <w:r w:rsidR="00F433D0">
              <w:rPr>
                <w:iCs/>
                <w:sz w:val="20"/>
                <w:szCs w:val="20"/>
                <w:lang w:val="ru-RU"/>
              </w:rPr>
              <w:t xml:space="preserve"> мест на 1000 чел.</w:t>
            </w:r>
          </w:p>
          <w:p w14:paraId="0FE2A2E5" w14:textId="457A015C" w:rsidR="00F42EC2" w:rsidRPr="00B92BAD" w:rsidRDefault="007D0424" w:rsidP="00641B50">
            <w:pPr>
              <w:pStyle w:val="aff5"/>
              <w:spacing w:after="4"/>
              <w:ind w:right="140" w:firstLine="0"/>
              <w:rPr>
                <w:sz w:val="20"/>
                <w:szCs w:val="20"/>
                <w:lang w:val="ru-RU"/>
              </w:rPr>
            </w:pPr>
            <w:r>
              <w:rPr>
                <w:iCs/>
                <w:sz w:val="20"/>
                <w:szCs w:val="20"/>
                <w:lang w:val="ru-RU"/>
              </w:rPr>
              <w:t>Рассчитанны</w:t>
            </w:r>
            <w:r w:rsidR="008B6059">
              <w:rPr>
                <w:iCs/>
                <w:sz w:val="20"/>
                <w:szCs w:val="20"/>
                <w:lang w:val="ru-RU"/>
              </w:rPr>
              <w:t>й</w:t>
            </w:r>
            <w:r>
              <w:rPr>
                <w:iCs/>
                <w:sz w:val="20"/>
                <w:szCs w:val="20"/>
                <w:lang w:val="ru-RU"/>
              </w:rPr>
              <w:t xml:space="preserve"> показател</w:t>
            </w:r>
            <w:r w:rsidR="008B6059">
              <w:rPr>
                <w:iCs/>
                <w:sz w:val="20"/>
                <w:szCs w:val="20"/>
                <w:lang w:val="ru-RU"/>
              </w:rPr>
              <w:t>ь</w:t>
            </w:r>
            <w:r>
              <w:rPr>
                <w:iCs/>
                <w:sz w:val="20"/>
                <w:szCs w:val="20"/>
                <w:lang w:val="ru-RU"/>
              </w:rPr>
              <w:t xml:space="preserve"> превыша</w:t>
            </w:r>
            <w:r w:rsidR="008B6059">
              <w:rPr>
                <w:iCs/>
                <w:sz w:val="20"/>
                <w:szCs w:val="20"/>
                <w:lang w:val="ru-RU"/>
              </w:rPr>
              <w:t>е</w:t>
            </w:r>
            <w:r>
              <w:rPr>
                <w:iCs/>
                <w:sz w:val="20"/>
                <w:szCs w:val="20"/>
                <w:lang w:val="ru-RU"/>
              </w:rPr>
              <w:t>т соответствующее предельное значение показателя таблицы п. 2.4 РНГП Ростовской области (108 мест на 1000 жителей), поэтому могут быть приняты</w:t>
            </w:r>
          </w:p>
        </w:tc>
      </w:tr>
      <w:tr w:rsidR="00F42EC2" w:rsidRPr="008F5717" w14:paraId="1775BCEC" w14:textId="77777777" w:rsidTr="00C530D6">
        <w:tc>
          <w:tcPr>
            <w:tcW w:w="1550" w:type="dxa"/>
            <w:vMerge/>
            <w:shd w:val="clear" w:color="auto" w:fill="auto"/>
          </w:tcPr>
          <w:p w14:paraId="1F160F85" w14:textId="77777777" w:rsidR="00F42EC2" w:rsidRPr="008F5717" w:rsidRDefault="00F42EC2" w:rsidP="00641B50">
            <w:pPr>
              <w:pStyle w:val="aff5"/>
              <w:spacing w:after="4"/>
              <w:ind w:right="140" w:firstLine="0"/>
              <w:jc w:val="left"/>
              <w:rPr>
                <w:iCs/>
                <w:sz w:val="20"/>
                <w:szCs w:val="20"/>
                <w:lang w:val="ru-RU"/>
              </w:rPr>
            </w:pPr>
          </w:p>
        </w:tc>
        <w:tc>
          <w:tcPr>
            <w:tcW w:w="2126" w:type="dxa"/>
            <w:shd w:val="clear" w:color="auto" w:fill="auto"/>
          </w:tcPr>
          <w:p w14:paraId="2C5E1924" w14:textId="77777777" w:rsidR="00F42EC2" w:rsidRPr="008F5717" w:rsidRDefault="00F42EC2" w:rsidP="00641B50">
            <w:pPr>
              <w:pStyle w:val="aff5"/>
              <w:spacing w:after="4"/>
              <w:ind w:right="140"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6804" w:type="dxa"/>
            <w:shd w:val="clear" w:color="auto" w:fill="auto"/>
          </w:tcPr>
          <w:p w14:paraId="30F739EB" w14:textId="7D87C73A" w:rsidR="00F42EC2" w:rsidRPr="008F5717" w:rsidRDefault="00B92BAD" w:rsidP="00641B50">
            <w:pPr>
              <w:pStyle w:val="aff5"/>
              <w:spacing w:after="4"/>
              <w:ind w:right="140" w:firstLine="0"/>
              <w:jc w:val="left"/>
              <w:rPr>
                <w:iCs/>
                <w:sz w:val="20"/>
                <w:szCs w:val="20"/>
                <w:lang w:val="ru-RU"/>
              </w:rPr>
            </w:pPr>
            <w:r>
              <w:rPr>
                <w:sz w:val="20"/>
                <w:szCs w:val="20"/>
                <w:lang w:val="ru-RU"/>
              </w:rPr>
              <w:t>Комбинированная доступность</w:t>
            </w:r>
            <w:r w:rsidRPr="008F5717">
              <w:rPr>
                <w:iCs/>
                <w:sz w:val="20"/>
                <w:szCs w:val="20"/>
                <w:lang w:val="ru-RU"/>
              </w:rPr>
              <w:t xml:space="preserve"> </w:t>
            </w:r>
            <w:r w:rsidR="00F42EC2" w:rsidRPr="008F5717">
              <w:rPr>
                <w:iCs/>
                <w:sz w:val="20"/>
                <w:szCs w:val="20"/>
                <w:lang w:val="ru-RU"/>
              </w:rPr>
              <w:t xml:space="preserve">принята 30 мин. </w:t>
            </w:r>
            <w:r w:rsidRPr="008F5717">
              <w:rPr>
                <w:iCs/>
                <w:sz w:val="20"/>
                <w:szCs w:val="20"/>
                <w:lang w:val="ru-RU"/>
              </w:rPr>
              <w:t>согласно</w:t>
            </w:r>
            <w:r w:rsidR="00F95703">
              <w:rPr>
                <w:iCs/>
                <w:sz w:val="20"/>
                <w:szCs w:val="20"/>
                <w:lang w:val="ru-RU"/>
              </w:rPr>
              <w:t xml:space="preserve"> таблице</w:t>
            </w:r>
            <w:r w:rsidRPr="008F5717">
              <w:rPr>
                <w:iCs/>
                <w:sz w:val="20"/>
                <w:szCs w:val="20"/>
                <w:lang w:val="ru-RU"/>
              </w:rPr>
              <w:t xml:space="preserve"> </w:t>
            </w:r>
            <w:r>
              <w:rPr>
                <w:sz w:val="20"/>
                <w:szCs w:val="20"/>
                <w:lang w:val="ru-RU"/>
              </w:rPr>
              <w:t>п. 2.4 РНГП Ростовской области</w:t>
            </w:r>
          </w:p>
        </w:tc>
      </w:tr>
    </w:tbl>
    <w:bookmarkEnd w:id="74"/>
    <w:p w14:paraId="4F390F70" w14:textId="6FC51237" w:rsidR="00752037" w:rsidRPr="00FD6278" w:rsidRDefault="00752037" w:rsidP="00641B50">
      <w:pPr>
        <w:keepNext/>
        <w:spacing w:before="120"/>
        <w:ind w:right="140"/>
        <w:jc w:val="right"/>
        <w:rPr>
          <w:bCs/>
          <w:iCs/>
        </w:rPr>
      </w:pPr>
      <w:r w:rsidRPr="00FD6278">
        <w:rPr>
          <w:bCs/>
          <w:iCs/>
        </w:rPr>
        <w:t>Таблица 2.</w:t>
      </w:r>
      <w:r w:rsidR="00F809BE">
        <w:rPr>
          <w:bCs/>
          <w:iCs/>
        </w:rPr>
        <w:t>9</w:t>
      </w:r>
    </w:p>
    <w:p w14:paraId="5B1225EF" w14:textId="25E2B5DC" w:rsidR="00752037" w:rsidRDefault="009B2F75" w:rsidP="00641B50">
      <w:pPr>
        <w:pStyle w:val="5"/>
        <w:ind w:right="140"/>
      </w:pPr>
      <w:r>
        <w:t>Объекты</w:t>
      </w:r>
      <w:r w:rsidR="00752037" w:rsidRPr="00FD6278">
        <w:t xml:space="preserve"> местного значения муниципального района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639EF" w:rsidRPr="004532CA" w14:paraId="6E172D4A" w14:textId="77777777" w:rsidTr="00C530D6">
        <w:trPr>
          <w:cantSplit/>
          <w:tblHeader/>
        </w:trPr>
        <w:tc>
          <w:tcPr>
            <w:tcW w:w="1545" w:type="dxa"/>
            <w:shd w:val="clear" w:color="auto" w:fill="auto"/>
          </w:tcPr>
          <w:p w14:paraId="303FC1B5" w14:textId="77777777" w:rsidR="002639EF" w:rsidRPr="00FD6278" w:rsidRDefault="002639EF" w:rsidP="00641B50">
            <w:pPr>
              <w:pStyle w:val="aff5"/>
              <w:keepNext/>
              <w:widowControl w:val="0"/>
              <w:ind w:right="140" w:firstLine="0"/>
              <w:jc w:val="center"/>
              <w:rPr>
                <w:b/>
                <w:iCs/>
                <w:sz w:val="20"/>
                <w:szCs w:val="20"/>
                <w:lang w:val="ru-RU"/>
              </w:rPr>
            </w:pPr>
            <w:bookmarkStart w:id="80" w:name="_Hlk180070302"/>
            <w:r w:rsidRPr="00FD6278">
              <w:rPr>
                <w:b/>
                <w:iCs/>
                <w:sz w:val="20"/>
                <w:szCs w:val="20"/>
                <w:lang w:val="ru-RU"/>
              </w:rPr>
              <w:t>Наименование вида объекта</w:t>
            </w:r>
          </w:p>
        </w:tc>
        <w:tc>
          <w:tcPr>
            <w:tcW w:w="2273" w:type="dxa"/>
            <w:shd w:val="clear" w:color="auto" w:fill="auto"/>
          </w:tcPr>
          <w:p w14:paraId="18F71060" w14:textId="77777777" w:rsidR="002639EF" w:rsidRPr="00FD6278" w:rsidRDefault="002639EF" w:rsidP="00641B50">
            <w:pPr>
              <w:pStyle w:val="aff5"/>
              <w:keepNext/>
              <w:widowControl w:val="0"/>
              <w:ind w:right="140"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93C01A0" w14:textId="77777777" w:rsidR="002639EF" w:rsidRPr="00FD6278" w:rsidRDefault="002639EF" w:rsidP="00641B50">
            <w:pPr>
              <w:pStyle w:val="aff5"/>
              <w:keepNext/>
              <w:widowControl w:val="0"/>
              <w:ind w:right="140" w:firstLine="0"/>
              <w:jc w:val="center"/>
              <w:rPr>
                <w:b/>
                <w:iCs/>
                <w:sz w:val="20"/>
                <w:szCs w:val="20"/>
                <w:lang w:val="ru-RU"/>
              </w:rPr>
            </w:pPr>
            <w:r w:rsidRPr="00FD6278">
              <w:rPr>
                <w:b/>
                <w:iCs/>
                <w:sz w:val="20"/>
                <w:szCs w:val="20"/>
                <w:lang w:val="ru-RU"/>
              </w:rPr>
              <w:t>Обоснование расчетного показателя</w:t>
            </w:r>
          </w:p>
        </w:tc>
      </w:tr>
      <w:tr w:rsidR="002639EF" w:rsidRPr="004532CA" w14:paraId="7FDA902A" w14:textId="77777777" w:rsidTr="00C530D6">
        <w:trPr>
          <w:cantSplit/>
          <w:trHeight w:val="1896"/>
        </w:trPr>
        <w:tc>
          <w:tcPr>
            <w:tcW w:w="1545" w:type="dxa"/>
            <w:vMerge w:val="restart"/>
            <w:shd w:val="clear" w:color="auto" w:fill="auto"/>
          </w:tcPr>
          <w:p w14:paraId="0A316BBE" w14:textId="77777777" w:rsidR="002639EF" w:rsidRPr="00EF45B7" w:rsidRDefault="002639EF" w:rsidP="00641B50">
            <w:pPr>
              <w:pStyle w:val="aff5"/>
              <w:ind w:right="140"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24FF153E" w14:textId="77777777" w:rsidR="002639EF" w:rsidRPr="004532CA" w:rsidRDefault="002639EF"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68DEAE5B" w14:textId="2A1E0331" w:rsidR="002639EF" w:rsidRDefault="002639EF" w:rsidP="00641B50">
            <w:pPr>
              <w:pStyle w:val="aff5"/>
              <w:ind w:right="140"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sidR="005D5289">
              <w:rPr>
                <w:sz w:val="20"/>
                <w:szCs w:val="20"/>
                <w:lang w:val="ru-RU"/>
              </w:rPr>
              <w:t>№ </w:t>
            </w:r>
            <w:r w:rsidRPr="00824099">
              <w:rPr>
                <w:sz w:val="20"/>
                <w:szCs w:val="20"/>
                <w:lang w:val="ru-RU"/>
              </w:rPr>
              <w:t>244.</w:t>
            </w:r>
          </w:p>
          <w:p w14:paraId="77652F75" w14:textId="1E827275" w:rsidR="00DA2CD2" w:rsidRDefault="002639EF" w:rsidP="00641B50">
            <w:pPr>
              <w:pStyle w:val="aff5"/>
              <w:ind w:right="140"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поселений </w:t>
            </w:r>
            <w:r w:rsidRPr="0007681C">
              <w:rPr>
                <w:sz w:val="20"/>
                <w:szCs w:val="20"/>
                <w:lang w:val="ru-RU"/>
              </w:rPr>
              <w:t>(при наличии)</w:t>
            </w:r>
          </w:p>
        </w:tc>
      </w:tr>
      <w:tr w:rsidR="002639EF" w:rsidRPr="004532CA" w14:paraId="34674BAF" w14:textId="77777777" w:rsidTr="00C530D6">
        <w:trPr>
          <w:cantSplit/>
          <w:trHeight w:val="30"/>
        </w:trPr>
        <w:tc>
          <w:tcPr>
            <w:tcW w:w="1545" w:type="dxa"/>
            <w:vMerge/>
            <w:shd w:val="clear" w:color="auto" w:fill="auto"/>
          </w:tcPr>
          <w:p w14:paraId="7ED9946A" w14:textId="77777777" w:rsidR="002639EF" w:rsidRPr="00EF45B7" w:rsidRDefault="002639EF" w:rsidP="00641B50">
            <w:pPr>
              <w:pStyle w:val="aff5"/>
              <w:ind w:right="140" w:firstLine="0"/>
              <w:jc w:val="left"/>
              <w:rPr>
                <w:sz w:val="20"/>
                <w:szCs w:val="20"/>
                <w:lang w:val="ru-RU" w:eastAsia="ru-RU"/>
              </w:rPr>
            </w:pPr>
          </w:p>
        </w:tc>
        <w:tc>
          <w:tcPr>
            <w:tcW w:w="2273" w:type="dxa"/>
            <w:shd w:val="clear" w:color="auto" w:fill="auto"/>
          </w:tcPr>
          <w:p w14:paraId="7C1F9BC4" w14:textId="77777777" w:rsidR="002639EF" w:rsidRPr="004E36EE" w:rsidRDefault="002639EF"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63A7B8BE" w14:textId="77777777" w:rsidR="002639EF" w:rsidRPr="004E36EE" w:rsidRDefault="002639EF" w:rsidP="00641B50">
            <w:pPr>
              <w:pStyle w:val="aff5"/>
              <w:ind w:right="140" w:firstLine="0"/>
              <w:jc w:val="center"/>
              <w:rPr>
                <w:sz w:val="20"/>
                <w:szCs w:val="20"/>
                <w:lang w:val="ru-RU"/>
              </w:rPr>
            </w:pPr>
            <w:r w:rsidRPr="004E36EE">
              <w:rPr>
                <w:sz w:val="20"/>
                <w:szCs w:val="20"/>
                <w:lang w:val="ru-RU"/>
              </w:rPr>
              <w:t>Не нормируется</w:t>
            </w:r>
          </w:p>
        </w:tc>
      </w:tr>
      <w:tr w:rsidR="002639EF" w:rsidRPr="004532CA" w14:paraId="4420939D" w14:textId="77777777" w:rsidTr="00C530D6">
        <w:trPr>
          <w:cantSplit/>
          <w:trHeight w:val="30"/>
        </w:trPr>
        <w:tc>
          <w:tcPr>
            <w:tcW w:w="1545" w:type="dxa"/>
            <w:vMerge w:val="restart"/>
            <w:shd w:val="clear" w:color="auto" w:fill="auto"/>
          </w:tcPr>
          <w:p w14:paraId="79CF394F" w14:textId="214BF272" w:rsidR="002639EF" w:rsidRDefault="002639EF" w:rsidP="00641B50">
            <w:pPr>
              <w:pStyle w:val="aff5"/>
              <w:ind w:right="140" w:firstLine="0"/>
              <w:rPr>
                <w:sz w:val="20"/>
                <w:szCs w:val="20"/>
                <w:lang w:val="ru-RU" w:eastAsia="ru-RU"/>
              </w:rPr>
            </w:pPr>
            <w:r>
              <w:rPr>
                <w:sz w:val="20"/>
                <w:szCs w:val="20"/>
                <w:lang w:val="ru-RU" w:eastAsia="ru-RU"/>
              </w:rPr>
              <w:t>Стадион</w:t>
            </w:r>
            <w:r w:rsidR="004A73D5">
              <w:rPr>
                <w:sz w:val="20"/>
                <w:szCs w:val="20"/>
                <w:lang w:val="ru-RU" w:eastAsia="ru-RU"/>
              </w:rPr>
              <w:t xml:space="preserve"> с трибунами</w:t>
            </w:r>
          </w:p>
        </w:tc>
        <w:tc>
          <w:tcPr>
            <w:tcW w:w="2273" w:type="dxa"/>
            <w:shd w:val="clear" w:color="auto" w:fill="auto"/>
          </w:tcPr>
          <w:p w14:paraId="1DD68982" w14:textId="77777777" w:rsidR="002639EF" w:rsidRPr="004E36EE" w:rsidRDefault="002639EF"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4A65F2CE" w14:textId="77777777" w:rsidR="002639EF" w:rsidRPr="004E36EE" w:rsidRDefault="002639EF" w:rsidP="00641B50">
            <w:pPr>
              <w:pStyle w:val="aff5"/>
              <w:ind w:right="140" w:firstLine="0"/>
              <w:rPr>
                <w:sz w:val="20"/>
                <w:szCs w:val="20"/>
                <w:lang w:val="ru-RU"/>
              </w:rPr>
            </w:pPr>
            <w:r>
              <w:rPr>
                <w:sz w:val="20"/>
                <w:szCs w:val="20"/>
                <w:lang w:val="ru-RU"/>
              </w:rPr>
              <w:t>Не менее 1 стадиона принято в соответствии с текущей обеспеченностью объектами</w:t>
            </w:r>
          </w:p>
        </w:tc>
      </w:tr>
      <w:tr w:rsidR="002639EF" w:rsidRPr="004532CA" w14:paraId="10439FC5" w14:textId="77777777" w:rsidTr="00C530D6">
        <w:trPr>
          <w:cantSplit/>
          <w:trHeight w:val="30"/>
        </w:trPr>
        <w:tc>
          <w:tcPr>
            <w:tcW w:w="1545" w:type="dxa"/>
            <w:vMerge/>
            <w:shd w:val="clear" w:color="auto" w:fill="auto"/>
          </w:tcPr>
          <w:p w14:paraId="30CBD284" w14:textId="77777777" w:rsidR="002639EF" w:rsidRDefault="002639EF" w:rsidP="00641B50">
            <w:pPr>
              <w:pStyle w:val="aff5"/>
              <w:ind w:right="140" w:firstLine="0"/>
              <w:rPr>
                <w:sz w:val="20"/>
                <w:szCs w:val="20"/>
                <w:lang w:val="ru-RU" w:eastAsia="ru-RU"/>
              </w:rPr>
            </w:pPr>
          </w:p>
        </w:tc>
        <w:tc>
          <w:tcPr>
            <w:tcW w:w="2273" w:type="dxa"/>
            <w:shd w:val="clear" w:color="auto" w:fill="auto"/>
          </w:tcPr>
          <w:p w14:paraId="1657DBAF" w14:textId="77777777" w:rsidR="002639EF" w:rsidRPr="004E36EE" w:rsidRDefault="002639EF" w:rsidP="00641B50">
            <w:pPr>
              <w:pStyle w:val="aff5"/>
              <w:ind w:right="140"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3939839" w14:textId="1E136C68" w:rsidR="002639EF" w:rsidRPr="004E36EE" w:rsidRDefault="002639EF" w:rsidP="00641B50">
            <w:pPr>
              <w:pStyle w:val="aff5"/>
              <w:ind w:right="140" w:firstLine="0"/>
              <w:rPr>
                <w:sz w:val="20"/>
                <w:szCs w:val="20"/>
                <w:lang w:val="ru-RU"/>
              </w:rPr>
            </w:pPr>
            <w:r>
              <w:rPr>
                <w:sz w:val="20"/>
                <w:szCs w:val="20"/>
                <w:lang w:val="ru-RU"/>
              </w:rPr>
              <w:t xml:space="preserve">Транспортная доступность </w:t>
            </w:r>
            <w:r w:rsidR="004A73D5">
              <w:rPr>
                <w:sz w:val="20"/>
                <w:szCs w:val="20"/>
                <w:lang w:val="ru-RU"/>
              </w:rPr>
              <w:t xml:space="preserve">90 мин. для сельских населенных пунктов </w:t>
            </w:r>
            <w:r>
              <w:rPr>
                <w:sz w:val="20"/>
                <w:szCs w:val="20"/>
                <w:lang w:val="ru-RU"/>
              </w:rPr>
              <w:t>принята в соответствии с приложением к п</w:t>
            </w:r>
            <w:r w:rsidRPr="004E1D70">
              <w:rPr>
                <w:sz w:val="20"/>
                <w:szCs w:val="20"/>
                <w:lang w:val="ru-RU"/>
              </w:rPr>
              <w:t xml:space="preserve">риказу Минспорта России от 19.08.2021 </w:t>
            </w:r>
            <w:r w:rsidR="005D5289">
              <w:rPr>
                <w:sz w:val="20"/>
                <w:szCs w:val="20"/>
                <w:lang w:val="ru-RU"/>
              </w:rPr>
              <w:t>№ </w:t>
            </w:r>
            <w:r w:rsidRPr="004E1D70">
              <w:rPr>
                <w:sz w:val="20"/>
                <w:szCs w:val="20"/>
                <w:lang w:val="ru-RU"/>
              </w:rPr>
              <w:t xml:space="preserve">649 </w:t>
            </w:r>
            <w:r w:rsidR="00AD304D">
              <w:rPr>
                <w:sz w:val="20"/>
                <w:szCs w:val="20"/>
                <w:lang w:val="ru-RU"/>
              </w:rPr>
              <w:t>«</w:t>
            </w:r>
            <w:r w:rsidRPr="004E1D70">
              <w:rPr>
                <w:sz w:val="20"/>
                <w:szCs w:val="20"/>
                <w:lang w:val="ru-RU"/>
              </w:rPr>
              <w:t>О рекомендованных нормативах и нормах обеспеченности населения объектами спортивной инфраструктуры</w:t>
            </w:r>
            <w:r w:rsidR="00AD304D">
              <w:rPr>
                <w:sz w:val="20"/>
                <w:szCs w:val="20"/>
                <w:lang w:val="ru-RU"/>
              </w:rPr>
              <w:t>»</w:t>
            </w:r>
            <w:r>
              <w:rPr>
                <w:sz w:val="20"/>
                <w:szCs w:val="20"/>
                <w:lang w:val="ru-RU"/>
              </w:rPr>
              <w:t xml:space="preserve"> (далее – приказ </w:t>
            </w:r>
            <w:r w:rsidRPr="004E1D70">
              <w:rPr>
                <w:sz w:val="20"/>
                <w:szCs w:val="20"/>
                <w:lang w:val="ru-RU"/>
              </w:rPr>
              <w:t xml:space="preserve">Минспорта России от 19.08.2021 </w:t>
            </w:r>
            <w:r w:rsidR="005D5289">
              <w:rPr>
                <w:sz w:val="20"/>
                <w:szCs w:val="20"/>
                <w:lang w:val="ru-RU"/>
              </w:rPr>
              <w:t>№ </w:t>
            </w:r>
            <w:r w:rsidRPr="004E1D70">
              <w:rPr>
                <w:sz w:val="20"/>
                <w:szCs w:val="20"/>
                <w:lang w:val="ru-RU"/>
              </w:rPr>
              <w:t>649</w:t>
            </w:r>
            <w:r>
              <w:rPr>
                <w:sz w:val="20"/>
                <w:szCs w:val="20"/>
                <w:lang w:val="ru-RU"/>
              </w:rPr>
              <w:t>)</w:t>
            </w:r>
            <w:r w:rsidR="004A73D5">
              <w:rPr>
                <w:sz w:val="20"/>
                <w:szCs w:val="20"/>
                <w:lang w:val="ru-RU"/>
              </w:rPr>
              <w:t xml:space="preserve"> и с </w:t>
            </w:r>
            <w:r w:rsidR="00F95703">
              <w:rPr>
                <w:iCs/>
                <w:sz w:val="20"/>
                <w:szCs w:val="20"/>
                <w:lang w:val="ru-RU"/>
              </w:rPr>
              <w:t>таблицей</w:t>
            </w:r>
            <w:r w:rsidR="00F95703" w:rsidRPr="008F5717">
              <w:rPr>
                <w:iCs/>
                <w:sz w:val="20"/>
                <w:szCs w:val="20"/>
                <w:lang w:val="ru-RU"/>
              </w:rPr>
              <w:t xml:space="preserve"> </w:t>
            </w:r>
            <w:r w:rsidR="004A73D5">
              <w:rPr>
                <w:sz w:val="20"/>
                <w:szCs w:val="20"/>
                <w:lang w:val="ru-RU"/>
              </w:rPr>
              <w:t>п. 1.6 РНГП Ростовской области</w:t>
            </w:r>
          </w:p>
        </w:tc>
      </w:tr>
      <w:tr w:rsidR="004A73D5" w:rsidRPr="004532CA" w14:paraId="552F68FB" w14:textId="77777777" w:rsidTr="00C530D6">
        <w:trPr>
          <w:cantSplit/>
          <w:trHeight w:val="30"/>
        </w:trPr>
        <w:tc>
          <w:tcPr>
            <w:tcW w:w="1545" w:type="dxa"/>
            <w:vMerge w:val="restart"/>
            <w:shd w:val="clear" w:color="auto" w:fill="auto"/>
          </w:tcPr>
          <w:p w14:paraId="08930038" w14:textId="468F4A31" w:rsidR="004A73D5" w:rsidRDefault="004A73D5" w:rsidP="00641B50">
            <w:pPr>
              <w:pStyle w:val="aff5"/>
              <w:ind w:right="140" w:firstLine="0"/>
              <w:rPr>
                <w:sz w:val="20"/>
                <w:szCs w:val="20"/>
                <w:lang w:val="ru-RU" w:eastAsia="ru-RU"/>
              </w:rPr>
            </w:pPr>
            <w:r>
              <w:rPr>
                <w:sz w:val="20"/>
                <w:szCs w:val="20"/>
                <w:lang w:val="ru-RU" w:eastAsia="ru-RU"/>
              </w:rPr>
              <w:t>Плавательные бассейны</w:t>
            </w:r>
          </w:p>
        </w:tc>
        <w:tc>
          <w:tcPr>
            <w:tcW w:w="2273" w:type="dxa"/>
            <w:shd w:val="clear" w:color="auto" w:fill="auto"/>
          </w:tcPr>
          <w:p w14:paraId="0A7C2144" w14:textId="455C8B0A" w:rsidR="004A73D5" w:rsidRPr="004532CA" w:rsidRDefault="004A73D5"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70343648" w14:textId="77777777" w:rsidR="00523106" w:rsidRDefault="004A73D5" w:rsidP="00641B50">
            <w:pPr>
              <w:pStyle w:val="aff5"/>
              <w:ind w:right="140" w:firstLine="0"/>
              <w:rPr>
                <w:sz w:val="20"/>
                <w:szCs w:val="20"/>
                <w:lang w:val="ru-RU"/>
              </w:rPr>
            </w:pPr>
            <w:r>
              <w:rPr>
                <w:sz w:val="20"/>
                <w:szCs w:val="20"/>
                <w:lang w:val="ru-RU"/>
              </w:rPr>
              <w:t xml:space="preserve">Не менее 1 плавательного бассейна </w:t>
            </w:r>
            <w:r w:rsidR="00523106">
              <w:rPr>
                <w:sz w:val="20"/>
                <w:szCs w:val="20"/>
                <w:lang w:val="ru-RU"/>
              </w:rPr>
              <w:t>принято согласно таблице п. 1.6 РНГП Ростовской области.</w:t>
            </w:r>
            <w:r w:rsidR="00523106" w:rsidRPr="007A15A7">
              <w:rPr>
                <w:sz w:val="20"/>
                <w:szCs w:val="20"/>
                <w:lang w:val="ru-RU"/>
              </w:rPr>
              <w:t xml:space="preserve"> </w:t>
            </w:r>
          </w:p>
          <w:p w14:paraId="5714D4AA" w14:textId="13604B44" w:rsidR="004A73D5" w:rsidRDefault="004A73D5" w:rsidP="00641B50">
            <w:pPr>
              <w:pStyle w:val="aff5"/>
              <w:ind w:right="140" w:firstLine="0"/>
              <w:rPr>
                <w:sz w:val="20"/>
                <w:szCs w:val="20"/>
                <w:lang w:val="ru-RU"/>
              </w:rPr>
            </w:pPr>
            <w:r w:rsidRPr="007A15A7">
              <w:rPr>
                <w:sz w:val="20"/>
                <w:szCs w:val="20"/>
                <w:lang w:val="ru-RU"/>
              </w:rPr>
              <w:t>Площадь зеркала воды бассейна общего пользования 20 кв. м на 1 000 чел. принята в соответствии с приложением Д СП 42.13330.2016</w:t>
            </w:r>
          </w:p>
        </w:tc>
      </w:tr>
      <w:tr w:rsidR="004A73D5" w:rsidRPr="004532CA" w14:paraId="519C8F37" w14:textId="77777777" w:rsidTr="00C530D6">
        <w:trPr>
          <w:cantSplit/>
          <w:trHeight w:val="30"/>
        </w:trPr>
        <w:tc>
          <w:tcPr>
            <w:tcW w:w="1545" w:type="dxa"/>
            <w:vMerge/>
            <w:shd w:val="clear" w:color="auto" w:fill="auto"/>
          </w:tcPr>
          <w:p w14:paraId="16DB3C41" w14:textId="77777777" w:rsidR="004A73D5" w:rsidRDefault="004A73D5" w:rsidP="00641B50">
            <w:pPr>
              <w:pStyle w:val="aff5"/>
              <w:ind w:right="140" w:firstLine="0"/>
              <w:rPr>
                <w:sz w:val="20"/>
                <w:szCs w:val="20"/>
                <w:lang w:val="ru-RU" w:eastAsia="ru-RU"/>
              </w:rPr>
            </w:pPr>
          </w:p>
        </w:tc>
        <w:tc>
          <w:tcPr>
            <w:tcW w:w="2273" w:type="dxa"/>
            <w:shd w:val="clear" w:color="auto" w:fill="auto"/>
          </w:tcPr>
          <w:p w14:paraId="73A33FA2" w14:textId="0A4ED7BA" w:rsidR="004A73D5" w:rsidRPr="004532CA" w:rsidRDefault="004A73D5" w:rsidP="00641B50">
            <w:pPr>
              <w:pStyle w:val="aff5"/>
              <w:ind w:right="140"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58CD28A1" w14:textId="6A329C2F" w:rsidR="004A73D5" w:rsidRDefault="004A73D5" w:rsidP="00641B50">
            <w:pPr>
              <w:pStyle w:val="aff5"/>
              <w:ind w:right="140" w:firstLine="0"/>
              <w:rPr>
                <w:sz w:val="20"/>
                <w:szCs w:val="20"/>
                <w:lang w:val="ru-RU"/>
              </w:rPr>
            </w:pPr>
            <w:r>
              <w:rPr>
                <w:sz w:val="20"/>
                <w:szCs w:val="20"/>
                <w:lang w:val="ru-RU"/>
              </w:rPr>
              <w:t>Транспортная доступность 90 мин. для сельских населенных пунктов принята в соответствии с приложением к п</w:t>
            </w:r>
            <w:r w:rsidRPr="004E1D70">
              <w:rPr>
                <w:sz w:val="20"/>
                <w:szCs w:val="20"/>
                <w:lang w:val="ru-RU"/>
              </w:rPr>
              <w:t xml:space="preserve">риказу Минспорта России от 19.08.2021 </w:t>
            </w:r>
            <w:r w:rsidR="005D5289">
              <w:rPr>
                <w:sz w:val="20"/>
                <w:szCs w:val="20"/>
                <w:lang w:val="ru-RU"/>
              </w:rPr>
              <w:t>№ </w:t>
            </w:r>
            <w:r w:rsidRPr="004E1D70">
              <w:rPr>
                <w:sz w:val="20"/>
                <w:szCs w:val="20"/>
                <w:lang w:val="ru-RU"/>
              </w:rPr>
              <w:t xml:space="preserve">649 </w:t>
            </w:r>
            <w:r>
              <w:rPr>
                <w:sz w:val="20"/>
                <w:szCs w:val="20"/>
                <w:lang w:val="ru-RU"/>
              </w:rPr>
              <w:t>и с</w:t>
            </w:r>
            <w:r w:rsidR="00F95703">
              <w:rPr>
                <w:iCs/>
                <w:sz w:val="20"/>
                <w:szCs w:val="20"/>
                <w:lang w:val="ru-RU"/>
              </w:rPr>
              <w:t xml:space="preserve"> таблицей</w:t>
            </w:r>
            <w:r>
              <w:rPr>
                <w:sz w:val="20"/>
                <w:szCs w:val="20"/>
                <w:lang w:val="ru-RU"/>
              </w:rPr>
              <w:t xml:space="preserve"> п. 1.6 РНГП Ростовской области</w:t>
            </w:r>
          </w:p>
        </w:tc>
      </w:tr>
      <w:tr w:rsidR="004A73D5" w:rsidRPr="004532CA" w14:paraId="2F3FEF98" w14:textId="77777777" w:rsidTr="00C530D6">
        <w:trPr>
          <w:cantSplit/>
          <w:trHeight w:val="30"/>
        </w:trPr>
        <w:tc>
          <w:tcPr>
            <w:tcW w:w="1545" w:type="dxa"/>
            <w:vMerge w:val="restart"/>
            <w:shd w:val="clear" w:color="auto" w:fill="auto"/>
          </w:tcPr>
          <w:p w14:paraId="0D5512F9" w14:textId="61B20193" w:rsidR="004A73D5" w:rsidRPr="004E1ACA" w:rsidRDefault="004A73D5" w:rsidP="00641B50">
            <w:pPr>
              <w:pStyle w:val="aff5"/>
              <w:ind w:right="140" w:firstLine="0"/>
              <w:rPr>
                <w:sz w:val="20"/>
                <w:szCs w:val="20"/>
                <w:lang w:val="ru-RU"/>
              </w:rPr>
            </w:pPr>
            <w:r>
              <w:rPr>
                <w:sz w:val="20"/>
                <w:szCs w:val="20"/>
                <w:lang w:val="ru-RU" w:eastAsia="ru-RU"/>
              </w:rPr>
              <w:t>Другие объекты, включая крытые спортивные объекты с искусственных льдом, манежи, лыжные базы, биатлонные комплексы, сооружения для стрелковых видов спорта и т.д.</w:t>
            </w:r>
          </w:p>
        </w:tc>
        <w:tc>
          <w:tcPr>
            <w:tcW w:w="2273" w:type="dxa"/>
            <w:shd w:val="clear" w:color="auto" w:fill="auto"/>
          </w:tcPr>
          <w:p w14:paraId="13C59C19" w14:textId="77777777"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30079DDD" w14:textId="0E6243D2" w:rsidR="004A73D5" w:rsidRPr="004E36EE" w:rsidRDefault="004A73D5" w:rsidP="00641B50">
            <w:pPr>
              <w:pStyle w:val="aff5"/>
              <w:ind w:right="140" w:firstLine="0"/>
              <w:rPr>
                <w:sz w:val="20"/>
                <w:szCs w:val="20"/>
                <w:lang w:val="ru-RU"/>
              </w:rPr>
            </w:pPr>
            <w:r>
              <w:rPr>
                <w:sz w:val="20"/>
                <w:szCs w:val="20"/>
                <w:lang w:val="ru-RU"/>
              </w:rPr>
              <w:t>Количество объектов спортивной инфраструктуры принято согласно</w:t>
            </w:r>
            <w:r w:rsidR="00F95703">
              <w:rPr>
                <w:sz w:val="20"/>
                <w:szCs w:val="20"/>
                <w:lang w:val="ru-RU"/>
              </w:rPr>
              <w:t xml:space="preserve"> таблице</w:t>
            </w:r>
            <w:r>
              <w:rPr>
                <w:sz w:val="20"/>
                <w:szCs w:val="20"/>
                <w:lang w:val="ru-RU"/>
              </w:rPr>
              <w:t xml:space="preserve"> п. 1.6 РНГП Ростовской области</w:t>
            </w:r>
          </w:p>
        </w:tc>
      </w:tr>
      <w:tr w:rsidR="004A73D5" w:rsidRPr="004532CA" w14:paraId="19043D7B" w14:textId="77777777" w:rsidTr="00C530D6">
        <w:trPr>
          <w:cantSplit/>
          <w:trHeight w:val="30"/>
        </w:trPr>
        <w:tc>
          <w:tcPr>
            <w:tcW w:w="1545" w:type="dxa"/>
            <w:vMerge/>
            <w:shd w:val="clear" w:color="auto" w:fill="auto"/>
          </w:tcPr>
          <w:p w14:paraId="42D7588F" w14:textId="77777777" w:rsidR="004A73D5" w:rsidRPr="001A7E46" w:rsidRDefault="004A73D5" w:rsidP="00641B50">
            <w:pPr>
              <w:pStyle w:val="aff5"/>
              <w:ind w:right="140" w:firstLine="0"/>
              <w:rPr>
                <w:sz w:val="20"/>
                <w:szCs w:val="20"/>
                <w:lang w:val="ru-RU"/>
              </w:rPr>
            </w:pPr>
          </w:p>
        </w:tc>
        <w:tc>
          <w:tcPr>
            <w:tcW w:w="2273" w:type="dxa"/>
            <w:shd w:val="clear" w:color="auto" w:fill="auto"/>
          </w:tcPr>
          <w:p w14:paraId="5A6D4495" w14:textId="77777777"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2CECF1C7" w14:textId="74733873" w:rsidR="004A73D5" w:rsidRPr="004E36EE" w:rsidRDefault="004A73D5" w:rsidP="00641B50">
            <w:pPr>
              <w:pStyle w:val="aff5"/>
              <w:ind w:right="140" w:firstLine="0"/>
              <w:rPr>
                <w:sz w:val="20"/>
                <w:szCs w:val="20"/>
                <w:lang w:val="ru-RU"/>
              </w:rPr>
            </w:pPr>
            <w:r>
              <w:rPr>
                <w:sz w:val="20"/>
                <w:szCs w:val="20"/>
                <w:lang w:val="ru-RU"/>
              </w:rPr>
              <w:t>Транспортная доступность</w:t>
            </w:r>
            <w:r>
              <w:rPr>
                <w:sz w:val="20"/>
                <w:szCs w:val="20"/>
                <w:lang w:val="ru-RU" w:eastAsia="ru-RU"/>
              </w:rPr>
              <w:t xml:space="preserve"> крытых спортивных объектов с искусственных льдом, манежей принята</w:t>
            </w:r>
            <w:r>
              <w:rPr>
                <w:sz w:val="20"/>
                <w:szCs w:val="20"/>
                <w:lang w:val="ru-RU"/>
              </w:rPr>
              <w:t xml:space="preserve"> согласно </w:t>
            </w:r>
            <w:r w:rsidR="00F95703">
              <w:rPr>
                <w:sz w:val="20"/>
                <w:szCs w:val="20"/>
                <w:lang w:val="ru-RU"/>
              </w:rPr>
              <w:t xml:space="preserve">таблице </w:t>
            </w:r>
            <w:r>
              <w:rPr>
                <w:sz w:val="20"/>
                <w:szCs w:val="20"/>
                <w:lang w:val="ru-RU"/>
              </w:rPr>
              <w:t>п. 1.6 РНГП Ростовской области</w:t>
            </w:r>
          </w:p>
        </w:tc>
      </w:tr>
      <w:tr w:rsidR="004A73D5" w:rsidRPr="004532CA" w14:paraId="7E80FA0D" w14:textId="77777777" w:rsidTr="00C530D6">
        <w:trPr>
          <w:cantSplit/>
          <w:trHeight w:val="478"/>
        </w:trPr>
        <w:tc>
          <w:tcPr>
            <w:tcW w:w="1545" w:type="dxa"/>
            <w:vMerge w:val="restart"/>
            <w:shd w:val="clear" w:color="auto" w:fill="auto"/>
          </w:tcPr>
          <w:p w14:paraId="52B75786" w14:textId="4D459318" w:rsidR="004A73D5" w:rsidRPr="001A7E46" w:rsidRDefault="004A73D5" w:rsidP="00641B50">
            <w:pPr>
              <w:pStyle w:val="aff5"/>
              <w:ind w:right="140" w:firstLine="0"/>
              <w:rPr>
                <w:sz w:val="20"/>
                <w:szCs w:val="20"/>
                <w:lang w:val="ru-RU"/>
              </w:rPr>
            </w:pPr>
            <w:r>
              <w:rPr>
                <w:sz w:val="20"/>
                <w:szCs w:val="20"/>
                <w:lang w:val="ru-RU" w:eastAsia="ru-RU"/>
              </w:rPr>
              <w:t>Плоскостные спортивные сооружения</w:t>
            </w:r>
          </w:p>
        </w:tc>
        <w:tc>
          <w:tcPr>
            <w:tcW w:w="2273" w:type="dxa"/>
            <w:shd w:val="clear" w:color="auto" w:fill="auto"/>
          </w:tcPr>
          <w:p w14:paraId="5EA5803A" w14:textId="77777777"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25746CDC" w14:textId="03498C91" w:rsidR="004A73D5" w:rsidRPr="004E36EE" w:rsidRDefault="004A73D5" w:rsidP="00641B50">
            <w:pPr>
              <w:pStyle w:val="aff5"/>
              <w:ind w:right="140" w:firstLine="0"/>
              <w:rPr>
                <w:sz w:val="20"/>
                <w:szCs w:val="20"/>
                <w:lang w:val="ru-RU"/>
              </w:rPr>
            </w:pPr>
            <w:r>
              <w:rPr>
                <w:sz w:val="20"/>
                <w:szCs w:val="20"/>
                <w:lang w:val="ru-RU"/>
              </w:rPr>
              <w:t xml:space="preserve">Количество объектов спортивной инфраструктуры принято согласно </w:t>
            </w:r>
            <w:r w:rsidR="00F95703">
              <w:rPr>
                <w:sz w:val="20"/>
                <w:szCs w:val="20"/>
                <w:lang w:val="ru-RU"/>
              </w:rPr>
              <w:t xml:space="preserve">таблице </w:t>
            </w:r>
            <w:r>
              <w:rPr>
                <w:sz w:val="20"/>
                <w:szCs w:val="20"/>
                <w:lang w:val="ru-RU"/>
              </w:rPr>
              <w:t>п. 1.6 РНГП Ростовской области</w:t>
            </w:r>
          </w:p>
        </w:tc>
      </w:tr>
      <w:tr w:rsidR="004A73D5" w:rsidRPr="004532CA" w14:paraId="552327BE" w14:textId="77777777" w:rsidTr="00C530D6">
        <w:trPr>
          <w:cantSplit/>
          <w:trHeight w:val="30"/>
        </w:trPr>
        <w:tc>
          <w:tcPr>
            <w:tcW w:w="1545" w:type="dxa"/>
            <w:vMerge/>
            <w:shd w:val="clear" w:color="auto" w:fill="auto"/>
          </w:tcPr>
          <w:p w14:paraId="3505C586" w14:textId="77777777" w:rsidR="004A73D5" w:rsidRPr="001A7E46" w:rsidRDefault="004A73D5" w:rsidP="00641B50">
            <w:pPr>
              <w:pStyle w:val="aff5"/>
              <w:ind w:right="140" w:firstLine="0"/>
              <w:rPr>
                <w:sz w:val="20"/>
                <w:szCs w:val="20"/>
                <w:lang w:val="ru-RU"/>
              </w:rPr>
            </w:pPr>
          </w:p>
        </w:tc>
        <w:tc>
          <w:tcPr>
            <w:tcW w:w="2273" w:type="dxa"/>
            <w:shd w:val="clear" w:color="auto" w:fill="auto"/>
          </w:tcPr>
          <w:p w14:paraId="397788CF" w14:textId="77777777"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9C852F4" w14:textId="66E418C6" w:rsidR="004A73D5" w:rsidRPr="004E36EE" w:rsidRDefault="004A73D5" w:rsidP="00641B50">
            <w:pPr>
              <w:pStyle w:val="aff5"/>
              <w:ind w:right="140"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w:t>
            </w:r>
            <w:r w:rsidR="00F95703">
              <w:rPr>
                <w:sz w:val="20"/>
                <w:szCs w:val="20"/>
                <w:lang w:val="ru-RU"/>
              </w:rPr>
              <w:t xml:space="preserve"> таблице</w:t>
            </w:r>
            <w:r>
              <w:rPr>
                <w:sz w:val="20"/>
                <w:szCs w:val="20"/>
                <w:lang w:val="ru-RU"/>
              </w:rPr>
              <w:t xml:space="preserve"> п. 1.6 РНГП Ростовской области</w:t>
            </w:r>
          </w:p>
        </w:tc>
      </w:tr>
      <w:tr w:rsidR="004A73D5" w:rsidRPr="004532CA" w14:paraId="17987578" w14:textId="77777777" w:rsidTr="00C530D6">
        <w:trPr>
          <w:cantSplit/>
          <w:trHeight w:val="30"/>
        </w:trPr>
        <w:tc>
          <w:tcPr>
            <w:tcW w:w="1545" w:type="dxa"/>
            <w:vMerge w:val="restart"/>
            <w:shd w:val="clear" w:color="auto" w:fill="auto"/>
          </w:tcPr>
          <w:p w14:paraId="16A35C22" w14:textId="5FBBE6D8" w:rsidR="004A73D5" w:rsidRPr="001A7E46" w:rsidRDefault="004A73D5" w:rsidP="00641B50">
            <w:pPr>
              <w:pStyle w:val="aff5"/>
              <w:ind w:right="140" w:firstLine="0"/>
              <w:rPr>
                <w:sz w:val="20"/>
                <w:szCs w:val="20"/>
                <w:lang w:val="ru-RU"/>
              </w:rPr>
            </w:pPr>
            <w:r>
              <w:rPr>
                <w:sz w:val="20"/>
                <w:szCs w:val="20"/>
                <w:lang w:val="ru-RU" w:eastAsia="ru-RU"/>
              </w:rPr>
              <w:t>С</w:t>
            </w:r>
            <w:r w:rsidRPr="00E52DAA">
              <w:rPr>
                <w:sz w:val="20"/>
                <w:szCs w:val="20"/>
                <w:lang w:val="ru-RU" w:eastAsia="ru-RU"/>
              </w:rPr>
              <w:t>портивные залы</w:t>
            </w:r>
          </w:p>
        </w:tc>
        <w:tc>
          <w:tcPr>
            <w:tcW w:w="2273" w:type="dxa"/>
            <w:shd w:val="clear" w:color="auto" w:fill="auto"/>
          </w:tcPr>
          <w:p w14:paraId="1412344F" w14:textId="4693C2DC"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64866C05" w14:textId="57974A6E" w:rsidR="004A73D5" w:rsidRDefault="004A73D5" w:rsidP="00641B50">
            <w:pPr>
              <w:pStyle w:val="aff5"/>
              <w:ind w:right="140" w:firstLine="0"/>
              <w:rPr>
                <w:sz w:val="20"/>
                <w:szCs w:val="20"/>
                <w:lang w:val="ru-RU"/>
              </w:rPr>
            </w:pPr>
            <w:r>
              <w:rPr>
                <w:sz w:val="20"/>
                <w:szCs w:val="20"/>
                <w:lang w:val="ru-RU"/>
              </w:rPr>
              <w:t xml:space="preserve">Количество объектов спортивной инфраструктуры принято согласно </w:t>
            </w:r>
            <w:r w:rsidR="00F95703">
              <w:rPr>
                <w:sz w:val="20"/>
                <w:szCs w:val="20"/>
                <w:lang w:val="ru-RU"/>
              </w:rPr>
              <w:t xml:space="preserve">таблице </w:t>
            </w:r>
            <w:r>
              <w:rPr>
                <w:sz w:val="20"/>
                <w:szCs w:val="20"/>
                <w:lang w:val="ru-RU"/>
              </w:rPr>
              <w:t>п. 1.6 РНГП Ростовской области.</w:t>
            </w:r>
          </w:p>
          <w:p w14:paraId="196D77C5" w14:textId="3CE1E8B4" w:rsidR="004A73D5" w:rsidRPr="004E36EE" w:rsidRDefault="004A73D5" w:rsidP="00641B50">
            <w:pPr>
              <w:pStyle w:val="aff5"/>
              <w:ind w:right="140" w:firstLine="0"/>
              <w:rPr>
                <w:sz w:val="20"/>
                <w:szCs w:val="20"/>
                <w:lang w:val="ru-RU"/>
              </w:rPr>
            </w:pPr>
            <w:r w:rsidRPr="00742C3F">
              <w:rPr>
                <w:sz w:val="20"/>
                <w:szCs w:val="20"/>
                <w:lang w:val="ru-RU"/>
              </w:rPr>
              <w:t>Площадь пола спортивного зала общего пользования в 60 кв. м на 1</w:t>
            </w:r>
            <w:r w:rsidR="00AB3988">
              <w:rPr>
                <w:sz w:val="20"/>
                <w:szCs w:val="20"/>
                <w:lang w:val="ru-RU"/>
              </w:rPr>
              <w:t> </w:t>
            </w:r>
            <w:r w:rsidRPr="00742C3F">
              <w:rPr>
                <w:sz w:val="20"/>
                <w:szCs w:val="20"/>
                <w:lang w:val="ru-RU"/>
              </w:rPr>
              <w:t>000 чел. принята в соответствии с приложением Д СП 42.13330.2016</w:t>
            </w:r>
          </w:p>
        </w:tc>
      </w:tr>
      <w:tr w:rsidR="004A73D5" w:rsidRPr="004532CA" w14:paraId="2FEAECD9" w14:textId="77777777" w:rsidTr="00C530D6">
        <w:trPr>
          <w:cantSplit/>
          <w:trHeight w:val="30"/>
        </w:trPr>
        <w:tc>
          <w:tcPr>
            <w:tcW w:w="1545" w:type="dxa"/>
            <w:vMerge/>
            <w:shd w:val="clear" w:color="auto" w:fill="auto"/>
          </w:tcPr>
          <w:p w14:paraId="474B74B0" w14:textId="77777777" w:rsidR="004A73D5" w:rsidRPr="001A7E46" w:rsidRDefault="004A73D5" w:rsidP="00641B50">
            <w:pPr>
              <w:pStyle w:val="aff5"/>
              <w:ind w:right="140" w:firstLine="0"/>
              <w:rPr>
                <w:sz w:val="20"/>
                <w:szCs w:val="20"/>
                <w:lang w:val="ru-RU"/>
              </w:rPr>
            </w:pPr>
          </w:p>
        </w:tc>
        <w:tc>
          <w:tcPr>
            <w:tcW w:w="2273" w:type="dxa"/>
            <w:shd w:val="clear" w:color="auto" w:fill="auto"/>
          </w:tcPr>
          <w:p w14:paraId="34C86E69" w14:textId="2DA75C52"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8409042" w14:textId="620F4A61" w:rsidR="004A73D5" w:rsidRPr="004E36EE" w:rsidRDefault="004A73D5" w:rsidP="00641B50">
            <w:pPr>
              <w:pStyle w:val="aff5"/>
              <w:ind w:right="140"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w:t>
            </w:r>
            <w:r w:rsidR="00F95703">
              <w:rPr>
                <w:sz w:val="20"/>
                <w:szCs w:val="20"/>
                <w:lang w:val="ru-RU"/>
              </w:rPr>
              <w:t xml:space="preserve">таблице </w:t>
            </w:r>
            <w:r>
              <w:rPr>
                <w:sz w:val="20"/>
                <w:szCs w:val="20"/>
                <w:lang w:val="ru-RU"/>
              </w:rPr>
              <w:t>п. 1.6 РНГП Ростовской области</w:t>
            </w:r>
          </w:p>
        </w:tc>
      </w:tr>
      <w:tr w:rsidR="004A73D5" w:rsidRPr="004532CA" w14:paraId="1E510247" w14:textId="77777777" w:rsidTr="00C530D6">
        <w:trPr>
          <w:cantSplit/>
          <w:trHeight w:val="30"/>
        </w:trPr>
        <w:tc>
          <w:tcPr>
            <w:tcW w:w="1545" w:type="dxa"/>
            <w:vMerge w:val="restart"/>
            <w:shd w:val="clear" w:color="auto" w:fill="auto"/>
          </w:tcPr>
          <w:p w14:paraId="27F782F8" w14:textId="72477675" w:rsidR="004A73D5" w:rsidRPr="001A7E46" w:rsidRDefault="004A73D5" w:rsidP="00641B50">
            <w:pPr>
              <w:pStyle w:val="aff5"/>
              <w:ind w:right="140" w:firstLine="0"/>
              <w:rPr>
                <w:sz w:val="20"/>
                <w:szCs w:val="20"/>
                <w:lang w:val="ru-RU"/>
              </w:rPr>
            </w:pPr>
            <w:r>
              <w:rPr>
                <w:sz w:val="20"/>
                <w:szCs w:val="20"/>
                <w:lang w:val="ru-RU" w:eastAsia="ru-RU"/>
              </w:rPr>
              <w:t xml:space="preserve">Объекты городской и рекреационной инфраструктуры </w:t>
            </w:r>
            <w:r>
              <w:rPr>
                <w:sz w:val="20"/>
                <w:szCs w:val="20"/>
                <w:lang w:val="ru-RU" w:eastAsia="ru-RU"/>
              </w:rPr>
              <w:lastRenderedPageBreak/>
              <w:t>для занятий физкультурой и массовым спортом</w:t>
            </w:r>
          </w:p>
        </w:tc>
        <w:tc>
          <w:tcPr>
            <w:tcW w:w="2273" w:type="dxa"/>
            <w:shd w:val="clear" w:color="auto" w:fill="auto"/>
          </w:tcPr>
          <w:p w14:paraId="5D683CBC" w14:textId="0B3B8DAB" w:rsidR="004A73D5" w:rsidRPr="004E36EE" w:rsidRDefault="004A73D5" w:rsidP="00641B50">
            <w:pPr>
              <w:pStyle w:val="aff5"/>
              <w:ind w:right="140" w:firstLine="0"/>
              <w:rPr>
                <w:sz w:val="20"/>
                <w:szCs w:val="20"/>
                <w:lang w:val="ru-RU"/>
              </w:rPr>
            </w:pPr>
            <w:r w:rsidRPr="004E36EE">
              <w:rPr>
                <w:sz w:val="20"/>
                <w:szCs w:val="20"/>
                <w:lang w:val="ru-RU"/>
              </w:rPr>
              <w:lastRenderedPageBreak/>
              <w:t>Расчетный показатель минимально допустимого уровня обеспеченности</w:t>
            </w:r>
          </w:p>
        </w:tc>
        <w:tc>
          <w:tcPr>
            <w:tcW w:w="6662" w:type="dxa"/>
            <w:shd w:val="clear" w:color="auto" w:fill="auto"/>
          </w:tcPr>
          <w:p w14:paraId="02EECD92" w14:textId="7FA56511" w:rsidR="004A73D5" w:rsidRPr="004E36EE" w:rsidRDefault="004A73D5" w:rsidP="00641B50">
            <w:pPr>
              <w:pStyle w:val="aff5"/>
              <w:ind w:right="140" w:firstLine="0"/>
              <w:rPr>
                <w:sz w:val="20"/>
                <w:szCs w:val="20"/>
                <w:lang w:val="ru-RU"/>
              </w:rPr>
            </w:pPr>
            <w:r>
              <w:rPr>
                <w:sz w:val="20"/>
                <w:szCs w:val="20"/>
                <w:lang w:val="ru-RU"/>
              </w:rPr>
              <w:t xml:space="preserve">Количество объектов спортивной инфраструктуры принято согласно </w:t>
            </w:r>
            <w:r w:rsidR="00F95703">
              <w:rPr>
                <w:sz w:val="20"/>
                <w:szCs w:val="20"/>
                <w:lang w:val="ru-RU"/>
              </w:rPr>
              <w:t xml:space="preserve">таблице </w:t>
            </w:r>
            <w:r>
              <w:rPr>
                <w:sz w:val="20"/>
                <w:szCs w:val="20"/>
                <w:lang w:val="ru-RU"/>
              </w:rPr>
              <w:t>п. 1.6 РНГП Ростовской области</w:t>
            </w:r>
          </w:p>
        </w:tc>
      </w:tr>
      <w:tr w:rsidR="004A73D5" w:rsidRPr="004532CA" w14:paraId="1734EF0C" w14:textId="77777777" w:rsidTr="00C530D6">
        <w:trPr>
          <w:cantSplit/>
          <w:trHeight w:val="30"/>
        </w:trPr>
        <w:tc>
          <w:tcPr>
            <w:tcW w:w="1545" w:type="dxa"/>
            <w:vMerge/>
            <w:shd w:val="clear" w:color="auto" w:fill="auto"/>
          </w:tcPr>
          <w:p w14:paraId="2BA33E8D" w14:textId="77777777" w:rsidR="004A73D5" w:rsidRPr="001A7E46" w:rsidRDefault="004A73D5" w:rsidP="00641B50">
            <w:pPr>
              <w:pStyle w:val="aff5"/>
              <w:ind w:right="140" w:firstLine="0"/>
              <w:rPr>
                <w:sz w:val="20"/>
                <w:szCs w:val="20"/>
                <w:lang w:val="ru-RU"/>
              </w:rPr>
            </w:pPr>
          </w:p>
        </w:tc>
        <w:tc>
          <w:tcPr>
            <w:tcW w:w="2273" w:type="dxa"/>
            <w:shd w:val="clear" w:color="auto" w:fill="auto"/>
          </w:tcPr>
          <w:p w14:paraId="30A3627E" w14:textId="06B6A1F5" w:rsidR="004A73D5" w:rsidRPr="004E36EE" w:rsidRDefault="004A73D5"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7064941" w14:textId="07234AB8" w:rsidR="004A73D5" w:rsidRPr="004E36EE" w:rsidRDefault="004A73D5" w:rsidP="00641B50">
            <w:pPr>
              <w:pStyle w:val="aff5"/>
              <w:ind w:right="140"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w:t>
            </w:r>
            <w:r w:rsidR="00F95703">
              <w:rPr>
                <w:sz w:val="20"/>
                <w:szCs w:val="20"/>
                <w:lang w:val="ru-RU"/>
              </w:rPr>
              <w:t xml:space="preserve">таблице </w:t>
            </w:r>
            <w:r>
              <w:rPr>
                <w:sz w:val="20"/>
                <w:szCs w:val="20"/>
                <w:lang w:val="ru-RU"/>
              </w:rPr>
              <w:t>п. 1.6 РНГП Ростовской области</w:t>
            </w:r>
          </w:p>
        </w:tc>
      </w:tr>
    </w:tbl>
    <w:bookmarkEnd w:id="80"/>
    <w:p w14:paraId="5BB47678" w14:textId="77BBA81F" w:rsidR="00D138F3" w:rsidRPr="00E579D8" w:rsidRDefault="00D138F3" w:rsidP="00641B50">
      <w:pPr>
        <w:keepNext/>
        <w:spacing w:before="120"/>
        <w:ind w:right="140"/>
        <w:jc w:val="right"/>
        <w:rPr>
          <w:bCs/>
          <w:iCs/>
        </w:rPr>
      </w:pPr>
      <w:r w:rsidRPr="00E579D8">
        <w:rPr>
          <w:bCs/>
          <w:iCs/>
        </w:rPr>
        <w:t xml:space="preserve">Таблица </w:t>
      </w:r>
      <w:r w:rsidR="00F809BE">
        <w:rPr>
          <w:bCs/>
          <w:iCs/>
        </w:rPr>
        <w:t>2.10</w:t>
      </w:r>
    </w:p>
    <w:p w14:paraId="3531BB9A" w14:textId="77777777" w:rsidR="00D138F3" w:rsidRPr="00F809BE" w:rsidRDefault="00D138F3" w:rsidP="00641B50">
      <w:pPr>
        <w:pStyle w:val="5"/>
        <w:ind w:right="140"/>
      </w:pPr>
      <w:r>
        <w:t>Объекты</w:t>
      </w:r>
      <w:r w:rsidRPr="00E579D8">
        <w:t xml:space="preserve"> местного значения муниципального района в области </w:t>
      </w:r>
      <w:r>
        <w:t>здравоохранения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4"/>
        <w:gridCol w:w="2552"/>
        <w:gridCol w:w="4819"/>
      </w:tblGrid>
      <w:tr w:rsidR="00D138F3" w:rsidRPr="004532CA" w14:paraId="4C0BDBF4" w14:textId="77777777" w:rsidTr="00C530D6">
        <w:trPr>
          <w:cantSplit/>
          <w:tblHeader/>
        </w:trPr>
        <w:tc>
          <w:tcPr>
            <w:tcW w:w="3114" w:type="dxa"/>
            <w:shd w:val="clear" w:color="auto" w:fill="auto"/>
          </w:tcPr>
          <w:p w14:paraId="649146E6" w14:textId="77777777" w:rsidR="00D138F3" w:rsidRPr="00FD6278" w:rsidRDefault="00D138F3" w:rsidP="00641B50">
            <w:pPr>
              <w:pStyle w:val="aff5"/>
              <w:keepNext/>
              <w:widowControl w:val="0"/>
              <w:ind w:right="140" w:firstLine="0"/>
              <w:jc w:val="center"/>
              <w:rPr>
                <w:b/>
                <w:iCs/>
                <w:sz w:val="20"/>
                <w:szCs w:val="20"/>
                <w:lang w:val="ru-RU"/>
              </w:rPr>
            </w:pPr>
            <w:r w:rsidRPr="00FD6278">
              <w:rPr>
                <w:b/>
                <w:iCs/>
                <w:sz w:val="20"/>
                <w:szCs w:val="20"/>
                <w:lang w:val="ru-RU"/>
              </w:rPr>
              <w:t>Наименование вида объекта</w:t>
            </w:r>
          </w:p>
        </w:tc>
        <w:tc>
          <w:tcPr>
            <w:tcW w:w="2552" w:type="dxa"/>
            <w:shd w:val="clear" w:color="auto" w:fill="auto"/>
          </w:tcPr>
          <w:p w14:paraId="3459D6D9" w14:textId="77777777" w:rsidR="00D138F3" w:rsidRPr="00FD6278" w:rsidRDefault="00D138F3" w:rsidP="00641B50">
            <w:pPr>
              <w:pStyle w:val="aff5"/>
              <w:keepNext/>
              <w:widowControl w:val="0"/>
              <w:ind w:right="140" w:firstLine="0"/>
              <w:jc w:val="center"/>
              <w:rPr>
                <w:b/>
                <w:iCs/>
                <w:sz w:val="20"/>
                <w:szCs w:val="20"/>
                <w:lang w:val="ru-RU"/>
              </w:rPr>
            </w:pPr>
            <w:r w:rsidRPr="00FD6278">
              <w:rPr>
                <w:b/>
                <w:iCs/>
                <w:sz w:val="20"/>
                <w:szCs w:val="20"/>
                <w:lang w:val="ru-RU"/>
              </w:rPr>
              <w:t>Тип расчетного показателя</w:t>
            </w:r>
          </w:p>
        </w:tc>
        <w:tc>
          <w:tcPr>
            <w:tcW w:w="4819" w:type="dxa"/>
            <w:shd w:val="clear" w:color="auto" w:fill="auto"/>
          </w:tcPr>
          <w:p w14:paraId="75940EE2" w14:textId="77777777" w:rsidR="00D138F3" w:rsidRPr="00FD6278" w:rsidRDefault="00D138F3" w:rsidP="00641B50">
            <w:pPr>
              <w:pStyle w:val="aff5"/>
              <w:keepNext/>
              <w:widowControl w:val="0"/>
              <w:ind w:right="140" w:firstLine="0"/>
              <w:jc w:val="center"/>
              <w:rPr>
                <w:b/>
                <w:iCs/>
                <w:sz w:val="20"/>
                <w:szCs w:val="20"/>
                <w:lang w:val="ru-RU"/>
              </w:rPr>
            </w:pPr>
            <w:r w:rsidRPr="00FD6278">
              <w:rPr>
                <w:b/>
                <w:iCs/>
                <w:sz w:val="20"/>
                <w:szCs w:val="20"/>
                <w:lang w:val="ru-RU"/>
              </w:rPr>
              <w:t>Обоснование расчетного показателя</w:t>
            </w:r>
          </w:p>
        </w:tc>
      </w:tr>
      <w:tr w:rsidR="00D138F3" w:rsidRPr="004532CA" w14:paraId="66D5FB24" w14:textId="77777777" w:rsidTr="00C530D6">
        <w:trPr>
          <w:cantSplit/>
          <w:trHeight w:val="216"/>
        </w:trPr>
        <w:tc>
          <w:tcPr>
            <w:tcW w:w="3114" w:type="dxa"/>
            <w:vMerge w:val="restart"/>
            <w:shd w:val="clear" w:color="auto" w:fill="auto"/>
          </w:tcPr>
          <w:p w14:paraId="7E01F02F" w14:textId="309B3206" w:rsidR="00D138F3" w:rsidRPr="00EF45B7" w:rsidRDefault="00D138F3" w:rsidP="00641B50">
            <w:pPr>
              <w:pStyle w:val="aff5"/>
              <w:ind w:right="140" w:firstLine="0"/>
              <w:rPr>
                <w:sz w:val="20"/>
                <w:szCs w:val="20"/>
                <w:lang w:val="ru-RU" w:eastAsia="ru-RU"/>
              </w:rPr>
            </w:pPr>
            <w:r>
              <w:rPr>
                <w:sz w:val="20"/>
                <w:szCs w:val="20"/>
                <w:lang w:val="ru-RU"/>
              </w:rPr>
              <w:t>Объекты, оказывающие медицинскую помощь в экстренной и неотложной форме, обслуживаемые специальным медицинским транспортом (станция скорой помощи)</w:t>
            </w:r>
          </w:p>
        </w:tc>
        <w:tc>
          <w:tcPr>
            <w:tcW w:w="2552" w:type="dxa"/>
            <w:shd w:val="clear" w:color="auto" w:fill="auto"/>
          </w:tcPr>
          <w:p w14:paraId="2B684565" w14:textId="77777777" w:rsidR="00D138F3" w:rsidRPr="004532CA" w:rsidRDefault="00D138F3"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4819" w:type="dxa"/>
            <w:shd w:val="clear" w:color="auto" w:fill="auto"/>
          </w:tcPr>
          <w:p w14:paraId="228F199A" w14:textId="4B5D686C" w:rsidR="00D138F3" w:rsidRPr="00D138F3" w:rsidRDefault="00D138F3" w:rsidP="00641B50">
            <w:pPr>
              <w:pStyle w:val="aff5"/>
              <w:ind w:right="140" w:firstLine="0"/>
              <w:rPr>
                <w:sz w:val="20"/>
                <w:szCs w:val="20"/>
                <w:lang w:val="ru-RU"/>
              </w:rPr>
            </w:pPr>
            <w:r>
              <w:rPr>
                <w:sz w:val="20"/>
                <w:szCs w:val="20"/>
                <w:lang w:val="ru-RU"/>
              </w:rPr>
              <w:t>Количество выездных бригад на 1000 человек обслуживаемого населения</w:t>
            </w:r>
            <w:r w:rsidRPr="00D138F3">
              <w:rPr>
                <w:sz w:val="20"/>
                <w:szCs w:val="20"/>
                <w:lang w:val="ru-RU"/>
              </w:rPr>
              <w:t xml:space="preserve"> </w:t>
            </w:r>
            <w:r>
              <w:rPr>
                <w:sz w:val="20"/>
                <w:szCs w:val="20"/>
                <w:lang w:val="ru-RU"/>
              </w:rPr>
              <w:t>принято согласно таблице п. 2.5 РНГП Ростовской области</w:t>
            </w:r>
          </w:p>
        </w:tc>
      </w:tr>
      <w:tr w:rsidR="00D138F3" w:rsidRPr="004532CA" w14:paraId="21B5A429" w14:textId="77777777" w:rsidTr="00C530D6">
        <w:trPr>
          <w:cantSplit/>
          <w:trHeight w:val="30"/>
        </w:trPr>
        <w:tc>
          <w:tcPr>
            <w:tcW w:w="3114" w:type="dxa"/>
            <w:vMerge/>
            <w:shd w:val="clear" w:color="auto" w:fill="auto"/>
          </w:tcPr>
          <w:p w14:paraId="3A1077E2" w14:textId="77777777" w:rsidR="00D138F3" w:rsidRPr="00EF45B7" w:rsidRDefault="00D138F3" w:rsidP="00641B50">
            <w:pPr>
              <w:pStyle w:val="aff5"/>
              <w:ind w:right="140" w:firstLine="0"/>
              <w:jc w:val="left"/>
              <w:rPr>
                <w:sz w:val="20"/>
                <w:szCs w:val="20"/>
                <w:lang w:val="ru-RU" w:eastAsia="ru-RU"/>
              </w:rPr>
            </w:pPr>
          </w:p>
        </w:tc>
        <w:tc>
          <w:tcPr>
            <w:tcW w:w="2552" w:type="dxa"/>
            <w:shd w:val="clear" w:color="auto" w:fill="auto"/>
          </w:tcPr>
          <w:p w14:paraId="24D3F0D8" w14:textId="77777777" w:rsidR="00D138F3" w:rsidRPr="004E36EE" w:rsidRDefault="00D138F3"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71CB5CD7" w14:textId="11202825" w:rsidR="00D138F3" w:rsidRPr="004E36EE" w:rsidRDefault="00D138F3" w:rsidP="00641B50">
            <w:pPr>
              <w:pStyle w:val="aff5"/>
              <w:ind w:right="140" w:firstLine="0"/>
              <w:rPr>
                <w:sz w:val="20"/>
                <w:szCs w:val="20"/>
                <w:lang w:val="ru-RU"/>
              </w:rPr>
            </w:pPr>
            <w:r>
              <w:rPr>
                <w:sz w:val="20"/>
                <w:szCs w:val="20"/>
                <w:lang w:val="ru-RU"/>
              </w:rPr>
              <w:t>Транспортная доступность 20 мин. принята согласно таблице п. 2.5 РНГП Ростовской области</w:t>
            </w:r>
          </w:p>
        </w:tc>
      </w:tr>
      <w:tr w:rsidR="00D138F3" w:rsidRPr="004532CA" w14:paraId="2EBD7DDA" w14:textId="77777777" w:rsidTr="00C530D6">
        <w:trPr>
          <w:cantSplit/>
          <w:trHeight w:val="30"/>
        </w:trPr>
        <w:tc>
          <w:tcPr>
            <w:tcW w:w="3114" w:type="dxa"/>
            <w:vMerge w:val="restart"/>
            <w:shd w:val="clear" w:color="auto" w:fill="auto"/>
          </w:tcPr>
          <w:p w14:paraId="10B04014" w14:textId="59C0BFCE" w:rsidR="00D138F3" w:rsidRPr="00D138F3" w:rsidRDefault="00D138F3" w:rsidP="00641B50">
            <w:pPr>
              <w:pStyle w:val="aff5"/>
              <w:ind w:right="140" w:firstLine="0"/>
              <w:jc w:val="left"/>
              <w:rPr>
                <w:sz w:val="20"/>
                <w:szCs w:val="20"/>
                <w:lang w:val="ru-RU" w:eastAsia="ru-RU"/>
              </w:rPr>
            </w:pPr>
            <w:r>
              <w:rPr>
                <w:sz w:val="20"/>
                <w:szCs w:val="20"/>
                <w:lang w:val="ru-RU"/>
              </w:rPr>
              <w:t>Лечебно-профилактические медицинские организации, оказывающие медицинскую помощь в стационарных условиях (стационарный режим)</w:t>
            </w:r>
          </w:p>
        </w:tc>
        <w:tc>
          <w:tcPr>
            <w:tcW w:w="2552" w:type="dxa"/>
            <w:shd w:val="clear" w:color="auto" w:fill="auto"/>
          </w:tcPr>
          <w:p w14:paraId="5496EEC5" w14:textId="665B4FDC" w:rsidR="00D138F3" w:rsidRPr="004E36EE" w:rsidRDefault="00D138F3"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4819" w:type="dxa"/>
            <w:shd w:val="clear" w:color="auto" w:fill="auto"/>
          </w:tcPr>
          <w:p w14:paraId="3D52DB8D" w14:textId="153AF034" w:rsidR="00D138F3" w:rsidRPr="004E36EE" w:rsidRDefault="00BD753E" w:rsidP="00641B50">
            <w:pPr>
              <w:pStyle w:val="aff5"/>
              <w:ind w:right="140" w:firstLine="0"/>
              <w:rPr>
                <w:sz w:val="20"/>
                <w:szCs w:val="20"/>
                <w:lang w:val="ru-RU"/>
              </w:rPr>
            </w:pPr>
            <w:r>
              <w:rPr>
                <w:sz w:val="20"/>
                <w:szCs w:val="20"/>
                <w:lang w:val="ru-RU"/>
              </w:rPr>
              <w:t>Количество койко-мест на 1000 человек обслуживаемого населения</w:t>
            </w:r>
            <w:r w:rsidR="00EA194B">
              <w:rPr>
                <w:sz w:val="20"/>
                <w:szCs w:val="20"/>
                <w:lang w:val="ru-RU"/>
              </w:rPr>
              <w:t xml:space="preserve"> принято согласно таблице п. 2.5 РНГП Ростовской области</w:t>
            </w:r>
          </w:p>
        </w:tc>
      </w:tr>
      <w:tr w:rsidR="00D138F3" w:rsidRPr="004532CA" w14:paraId="2B48E1E4" w14:textId="77777777" w:rsidTr="00C530D6">
        <w:trPr>
          <w:cantSplit/>
          <w:trHeight w:val="30"/>
        </w:trPr>
        <w:tc>
          <w:tcPr>
            <w:tcW w:w="3114" w:type="dxa"/>
            <w:vMerge/>
            <w:shd w:val="clear" w:color="auto" w:fill="auto"/>
          </w:tcPr>
          <w:p w14:paraId="663C6F65" w14:textId="77777777" w:rsidR="00D138F3" w:rsidRDefault="00D138F3" w:rsidP="00641B50">
            <w:pPr>
              <w:pStyle w:val="aff5"/>
              <w:ind w:right="140" w:firstLine="0"/>
              <w:jc w:val="left"/>
              <w:rPr>
                <w:sz w:val="20"/>
                <w:szCs w:val="20"/>
                <w:lang w:val="ru-RU"/>
              </w:rPr>
            </w:pPr>
          </w:p>
        </w:tc>
        <w:tc>
          <w:tcPr>
            <w:tcW w:w="2552" w:type="dxa"/>
            <w:shd w:val="clear" w:color="auto" w:fill="auto"/>
          </w:tcPr>
          <w:p w14:paraId="378A70F3" w14:textId="58139325" w:rsidR="00D138F3" w:rsidRPr="004E36EE" w:rsidRDefault="00D138F3"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551BEC66" w14:textId="2BB51DAB" w:rsidR="00D138F3" w:rsidRPr="004E36EE" w:rsidRDefault="00EA194B" w:rsidP="00641B50">
            <w:pPr>
              <w:pStyle w:val="aff5"/>
              <w:ind w:right="140" w:firstLine="0"/>
              <w:rPr>
                <w:sz w:val="20"/>
                <w:szCs w:val="20"/>
                <w:lang w:val="ru-RU"/>
              </w:rPr>
            </w:pPr>
            <w:r>
              <w:rPr>
                <w:sz w:val="20"/>
                <w:szCs w:val="20"/>
                <w:lang w:val="ru-RU"/>
              </w:rPr>
              <w:t>Транспортная доступность 60 мин. принята согласно таблице п. 2.5 РНГП Ростовской области</w:t>
            </w:r>
          </w:p>
        </w:tc>
      </w:tr>
      <w:tr w:rsidR="00D138F3" w:rsidRPr="004532CA" w14:paraId="1EB0F0C9" w14:textId="77777777" w:rsidTr="00C530D6">
        <w:trPr>
          <w:cantSplit/>
          <w:trHeight w:val="30"/>
        </w:trPr>
        <w:tc>
          <w:tcPr>
            <w:tcW w:w="3114" w:type="dxa"/>
            <w:vMerge w:val="restart"/>
            <w:shd w:val="clear" w:color="auto" w:fill="auto"/>
          </w:tcPr>
          <w:p w14:paraId="57786E37" w14:textId="020AC4B6" w:rsidR="00D138F3" w:rsidRPr="00D138F3" w:rsidRDefault="00D138F3" w:rsidP="00641B50">
            <w:pPr>
              <w:pStyle w:val="aff5"/>
              <w:ind w:right="140" w:firstLine="0"/>
              <w:jc w:val="left"/>
              <w:rPr>
                <w:sz w:val="20"/>
                <w:szCs w:val="20"/>
                <w:lang w:val="ru-RU"/>
              </w:rPr>
            </w:pPr>
            <w:r>
              <w:rPr>
                <w:sz w:val="20"/>
                <w:szCs w:val="20"/>
                <w:lang w:val="ru-RU"/>
              </w:rPr>
              <w:t>Лечебно-профилактические медицинские организации, оказывающие медицинскую помощь в амбулаторных условиях (кроме диспансеров) (амбулаторно-поликлинический режим)</w:t>
            </w:r>
          </w:p>
        </w:tc>
        <w:tc>
          <w:tcPr>
            <w:tcW w:w="2552" w:type="dxa"/>
            <w:shd w:val="clear" w:color="auto" w:fill="auto"/>
          </w:tcPr>
          <w:p w14:paraId="42290594" w14:textId="7B2FF344" w:rsidR="00D138F3" w:rsidRPr="004E36EE" w:rsidRDefault="00D138F3" w:rsidP="00641B50">
            <w:pPr>
              <w:pStyle w:val="aff5"/>
              <w:ind w:right="140"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4819" w:type="dxa"/>
            <w:shd w:val="clear" w:color="auto" w:fill="auto"/>
          </w:tcPr>
          <w:p w14:paraId="3AC7D130" w14:textId="3CAE2730" w:rsidR="00D138F3" w:rsidRPr="004E36EE" w:rsidRDefault="00EA194B" w:rsidP="00641B50">
            <w:pPr>
              <w:pStyle w:val="aff5"/>
              <w:ind w:right="140" w:firstLine="0"/>
              <w:rPr>
                <w:sz w:val="20"/>
                <w:szCs w:val="20"/>
                <w:lang w:val="ru-RU"/>
              </w:rPr>
            </w:pPr>
            <w:r>
              <w:rPr>
                <w:sz w:val="20"/>
                <w:szCs w:val="20"/>
                <w:lang w:val="ru-RU"/>
              </w:rPr>
              <w:t>Количество посещений на 1000 человек обслуживаемого населения принято согласно таблице п. 2.5 РНГП Ростовской области</w:t>
            </w:r>
          </w:p>
        </w:tc>
      </w:tr>
      <w:tr w:rsidR="00D138F3" w:rsidRPr="004532CA" w14:paraId="72380D4B" w14:textId="77777777" w:rsidTr="00C530D6">
        <w:trPr>
          <w:cantSplit/>
          <w:trHeight w:val="30"/>
        </w:trPr>
        <w:tc>
          <w:tcPr>
            <w:tcW w:w="3114" w:type="dxa"/>
            <w:vMerge/>
            <w:shd w:val="clear" w:color="auto" w:fill="auto"/>
          </w:tcPr>
          <w:p w14:paraId="3CD5D017" w14:textId="77777777" w:rsidR="00D138F3" w:rsidRDefault="00D138F3" w:rsidP="00641B50">
            <w:pPr>
              <w:pStyle w:val="aff5"/>
              <w:ind w:right="140" w:firstLine="0"/>
              <w:jc w:val="left"/>
              <w:rPr>
                <w:sz w:val="20"/>
                <w:szCs w:val="20"/>
                <w:lang w:val="ru-RU"/>
              </w:rPr>
            </w:pPr>
          </w:p>
        </w:tc>
        <w:tc>
          <w:tcPr>
            <w:tcW w:w="2552" w:type="dxa"/>
            <w:shd w:val="clear" w:color="auto" w:fill="auto"/>
          </w:tcPr>
          <w:p w14:paraId="719CE7BB" w14:textId="79946E16" w:rsidR="00D138F3" w:rsidRPr="004E36EE" w:rsidRDefault="00D138F3" w:rsidP="00641B50">
            <w:pPr>
              <w:pStyle w:val="aff5"/>
              <w:ind w:right="140"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B72E7EC" w14:textId="2715C47B" w:rsidR="00D138F3" w:rsidRPr="004E36EE" w:rsidRDefault="00523106" w:rsidP="00641B50">
            <w:pPr>
              <w:pStyle w:val="aff5"/>
              <w:ind w:right="140" w:firstLine="0"/>
              <w:rPr>
                <w:sz w:val="20"/>
                <w:szCs w:val="20"/>
                <w:lang w:val="ru-RU"/>
              </w:rPr>
            </w:pPr>
            <w:r>
              <w:rPr>
                <w:sz w:val="20"/>
                <w:szCs w:val="20"/>
                <w:lang w:val="ru-RU"/>
              </w:rPr>
              <w:t>Т</w:t>
            </w:r>
            <w:r w:rsidR="0004211A">
              <w:rPr>
                <w:sz w:val="20"/>
                <w:szCs w:val="20"/>
                <w:lang w:val="ru-RU"/>
              </w:rPr>
              <w:t>ранспортная доступность 30 мин. для сельских населенных пунктов принято согласно таблице п. 2.5 РНГП Ростовской области</w:t>
            </w:r>
          </w:p>
        </w:tc>
      </w:tr>
    </w:tbl>
    <w:p w14:paraId="311364C8" w14:textId="56A67EEF" w:rsidR="000B2A8F" w:rsidRPr="00CD1B79" w:rsidRDefault="000B2A8F" w:rsidP="00641B50">
      <w:pPr>
        <w:keepNext/>
        <w:spacing w:before="120"/>
        <w:ind w:right="140"/>
        <w:jc w:val="right"/>
        <w:rPr>
          <w:bCs/>
          <w:iCs/>
        </w:rPr>
      </w:pPr>
      <w:r w:rsidRPr="00CD1B79">
        <w:rPr>
          <w:bCs/>
          <w:iCs/>
        </w:rPr>
        <w:t>Таблица 2.</w:t>
      </w:r>
      <w:r w:rsidR="00F809BE">
        <w:rPr>
          <w:bCs/>
          <w:iCs/>
        </w:rPr>
        <w:t>11</w:t>
      </w:r>
    </w:p>
    <w:p w14:paraId="500E284B" w14:textId="0BC80ADF" w:rsidR="000B2A8F" w:rsidRDefault="006866C8" w:rsidP="00641B50">
      <w:pPr>
        <w:pStyle w:val="5"/>
        <w:ind w:right="140"/>
      </w:pPr>
      <w:r w:rsidRPr="006866C8">
        <w:t>Объекты</w:t>
      </w:r>
      <w:r w:rsidR="000B2A8F" w:rsidRPr="006866C8">
        <w:t xml:space="preserve"> местного значения муниципального района в области сбора, транспортирования, обработки, утилизации, обезвреживания, размещения отходов</w:t>
      </w:r>
    </w:p>
    <w:tbl>
      <w:tblPr>
        <w:tblW w:w="10480" w:type="dxa"/>
        <w:tblLayout w:type="fixed"/>
        <w:tblCellMar>
          <w:left w:w="10" w:type="dxa"/>
          <w:right w:w="10" w:type="dxa"/>
        </w:tblCellMar>
        <w:tblLook w:val="04A0" w:firstRow="1" w:lastRow="0" w:firstColumn="1" w:lastColumn="0" w:noHBand="0" w:noVBand="1"/>
      </w:tblPr>
      <w:tblGrid>
        <w:gridCol w:w="1408"/>
        <w:gridCol w:w="1842"/>
        <w:gridCol w:w="7230"/>
      </w:tblGrid>
      <w:tr w:rsidR="00CD1B79" w:rsidRPr="007962D1" w14:paraId="556DA0AC" w14:textId="77777777" w:rsidTr="00C530D6">
        <w:trPr>
          <w:tblHeader/>
        </w:trPr>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66DA48" w14:textId="77777777" w:rsidR="00CD1B79" w:rsidRPr="007962D1" w:rsidRDefault="00CD1B79" w:rsidP="00641B50">
            <w:pPr>
              <w:pStyle w:val="aff5"/>
              <w:keepNext/>
              <w:spacing w:after="4"/>
              <w:ind w:right="140" w:firstLine="0"/>
              <w:jc w:val="center"/>
              <w:rPr>
                <w:b/>
                <w:sz w:val="20"/>
                <w:szCs w:val="20"/>
                <w:lang w:val="ru-RU"/>
              </w:rPr>
            </w:pPr>
            <w:bookmarkStart w:id="81" w:name="_Hlk180070652"/>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3D0E55B" w14:textId="77777777" w:rsidR="00CD1B79" w:rsidRPr="007962D1" w:rsidRDefault="00CD1B79" w:rsidP="00641B50">
            <w:pPr>
              <w:pStyle w:val="aff5"/>
              <w:keepNext/>
              <w:spacing w:after="4"/>
              <w:ind w:right="140" w:firstLine="0"/>
              <w:jc w:val="center"/>
              <w:rPr>
                <w:b/>
                <w:sz w:val="20"/>
                <w:szCs w:val="20"/>
                <w:lang w:val="ru-RU"/>
              </w:rPr>
            </w:pPr>
            <w:r w:rsidRPr="007962D1">
              <w:rPr>
                <w:b/>
                <w:sz w:val="20"/>
                <w:szCs w:val="20"/>
                <w:lang w:val="ru-RU"/>
              </w:rPr>
              <w:t>Тип расчетного показателя</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BAECC" w14:textId="4FF01711" w:rsidR="00CD1B79" w:rsidRPr="007962D1" w:rsidRDefault="00CD1B79" w:rsidP="00641B50">
            <w:pPr>
              <w:pStyle w:val="aff5"/>
              <w:keepNext/>
              <w:spacing w:after="4"/>
              <w:ind w:right="140" w:firstLine="0"/>
              <w:jc w:val="center"/>
              <w:rPr>
                <w:lang w:val="ru-RU"/>
              </w:rPr>
            </w:pPr>
            <w:r w:rsidRPr="007962D1">
              <w:rPr>
                <w:b/>
                <w:sz w:val="20"/>
                <w:szCs w:val="20"/>
                <w:lang w:val="ru-RU"/>
              </w:rPr>
              <w:t>Обоснование значения расчетного показателя</w:t>
            </w:r>
          </w:p>
        </w:tc>
      </w:tr>
      <w:tr w:rsidR="00CD1B79" w:rsidRPr="007962D1" w14:paraId="3A337767" w14:textId="77777777" w:rsidTr="00C530D6">
        <w:trPr>
          <w:trHeight w:val="36"/>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9B9DB25" w14:textId="77777777" w:rsidR="00CD1B79" w:rsidRPr="007962D1" w:rsidRDefault="00CD1B79" w:rsidP="00641B50">
            <w:pPr>
              <w:pStyle w:val="aff5"/>
              <w:spacing w:after="4"/>
              <w:ind w:right="140"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191387" w14:textId="77777777" w:rsidR="00CD1B79" w:rsidRPr="007962D1" w:rsidRDefault="00CD1B79" w:rsidP="00641B50">
            <w:pPr>
              <w:pStyle w:val="aff5"/>
              <w:spacing w:after="4"/>
              <w:ind w:right="140"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F0EE9E6" w14:textId="276D0928" w:rsidR="00CD1B79" w:rsidRPr="007962D1" w:rsidRDefault="00CD1B79" w:rsidP="00641B50">
            <w:pPr>
              <w:pStyle w:val="aff5"/>
              <w:keepNext/>
              <w:ind w:right="140"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w:t>
            </w:r>
            <w:r w:rsidR="00A12393">
              <w:rPr>
                <w:sz w:val="20"/>
                <w:szCs w:val="20"/>
                <w:lang w:val="ru-RU"/>
              </w:rPr>
              <w:t>е</w:t>
            </w:r>
            <w:r w:rsidRPr="007962D1">
              <w:rPr>
                <w:sz w:val="20"/>
                <w:szCs w:val="20"/>
                <w:lang w:val="ru-RU"/>
              </w:rPr>
              <w:t>ма образования отходов и необходимого для населенного пункта числа контейнеров для сбора мусора.</w:t>
            </w:r>
          </w:p>
          <w:p w14:paraId="0A2FFDD1" w14:textId="77777777" w:rsidR="00CD1B79" w:rsidRPr="007962D1" w:rsidRDefault="00CD1B79" w:rsidP="00641B50">
            <w:pPr>
              <w:pStyle w:val="aff5"/>
              <w:keepNext/>
              <w:ind w:right="140"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6E28E58F" w14:textId="77777777" w:rsidR="00CD1B79" w:rsidRPr="007962D1" w:rsidRDefault="00CD1B79" w:rsidP="00641B50">
            <w:pPr>
              <w:pStyle w:val="aff5"/>
              <w:keepNext/>
              <w:ind w:right="140" w:firstLine="0"/>
              <w:jc w:val="left"/>
              <w:rPr>
                <w:sz w:val="20"/>
                <w:szCs w:val="20"/>
                <w:lang w:val="ru-RU"/>
              </w:rPr>
            </w:pPr>
            <w:r w:rsidRPr="007962D1">
              <w:rPr>
                <w:sz w:val="20"/>
                <w:szCs w:val="20"/>
                <w:lang w:val="ru-RU"/>
              </w:rPr>
              <w:t>Необходимое число контейнеров рассчитывается по формуле:</w:t>
            </w:r>
          </w:p>
          <w:p w14:paraId="31FB865A" w14:textId="77777777" w:rsidR="00CD1B79" w:rsidRPr="007962D1" w:rsidRDefault="00CD1B79" w:rsidP="00641B50">
            <w:pPr>
              <w:pStyle w:val="aff5"/>
              <w:keepNext/>
              <w:ind w:right="140"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195DF7A6" w14:textId="77777777" w:rsidR="00CD1B79" w:rsidRPr="007962D1" w:rsidRDefault="00CD1B79" w:rsidP="00641B50">
            <w:pPr>
              <w:pStyle w:val="aff5"/>
              <w:keepNext/>
              <w:ind w:right="140"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4F263AF" w14:textId="77777777" w:rsidR="00CD1B79" w:rsidRPr="007962D1" w:rsidRDefault="00CD1B79" w:rsidP="00641B50">
            <w:pPr>
              <w:pStyle w:val="aff5"/>
              <w:spacing w:after="4"/>
              <w:ind w:right="140"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21E71C40" w14:textId="77777777" w:rsidR="00CD1B79" w:rsidRPr="007962D1" w:rsidRDefault="00CD1B79" w:rsidP="00641B50">
            <w:pPr>
              <w:pStyle w:val="aff5"/>
              <w:spacing w:after="4"/>
              <w:ind w:right="140" w:firstLine="0"/>
              <w:jc w:val="left"/>
              <w:rPr>
                <w:sz w:val="20"/>
                <w:szCs w:val="20"/>
                <w:lang w:val="ru-RU"/>
              </w:rPr>
            </w:pPr>
            <w:r w:rsidRPr="007962D1">
              <w:rPr>
                <w:sz w:val="20"/>
                <w:szCs w:val="20"/>
                <w:lang w:val="ru-RU"/>
              </w:rPr>
              <w:lastRenderedPageBreak/>
              <w:t>Площадь контейнерной площадки для сбора ТКО и крупногабаритного мусора принята согласно таблице 8.1 СП 476.1325800.2020</w:t>
            </w:r>
          </w:p>
        </w:tc>
      </w:tr>
      <w:tr w:rsidR="00CD1B79" w:rsidRPr="007962D1" w14:paraId="3904A4DF" w14:textId="77777777" w:rsidTr="00C530D6">
        <w:tc>
          <w:tcPr>
            <w:tcW w:w="14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3786E14" w14:textId="77777777" w:rsidR="00CD1B79" w:rsidRPr="007962D1" w:rsidRDefault="00CD1B79" w:rsidP="00641B50">
            <w:pPr>
              <w:ind w:right="140" w:firstLine="0"/>
              <w:jc w:val="left"/>
              <w:rPr>
                <w:rFonts w:eastAsia="Arial Unicode MS" w:cs="Times New Roman"/>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E23CFEE" w14:textId="77777777" w:rsidR="00CD1B79" w:rsidRPr="007962D1" w:rsidRDefault="00CD1B79" w:rsidP="00641B50">
            <w:pPr>
              <w:pStyle w:val="aff5"/>
              <w:spacing w:after="4"/>
              <w:ind w:right="140"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ECAF0E" w14:textId="77777777" w:rsidR="00CD1B79" w:rsidRPr="007962D1" w:rsidRDefault="00CD1B79" w:rsidP="00641B50">
            <w:pPr>
              <w:pStyle w:val="aff5"/>
              <w:spacing w:after="4"/>
              <w:ind w:right="140"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bookmarkEnd w:id="81"/>
    <w:p w14:paraId="5DEA47B6" w14:textId="2BC8307D" w:rsidR="00752037" w:rsidRPr="001C7072" w:rsidRDefault="00752037" w:rsidP="00641B50">
      <w:pPr>
        <w:keepNext/>
        <w:spacing w:before="120"/>
        <w:ind w:right="140"/>
        <w:jc w:val="right"/>
        <w:rPr>
          <w:bCs/>
          <w:iCs/>
        </w:rPr>
      </w:pPr>
      <w:r w:rsidRPr="001C7072">
        <w:rPr>
          <w:bCs/>
          <w:iCs/>
        </w:rPr>
        <w:t>Таблица 2.</w:t>
      </w:r>
      <w:r w:rsidR="00F809BE">
        <w:rPr>
          <w:bCs/>
          <w:iCs/>
        </w:rPr>
        <w:t>12</w:t>
      </w:r>
    </w:p>
    <w:p w14:paraId="7FCDEF00" w14:textId="62DE34A9" w:rsidR="00752037" w:rsidRPr="001C7072" w:rsidRDefault="001C7072" w:rsidP="00641B50">
      <w:pPr>
        <w:pStyle w:val="5"/>
        <w:ind w:right="140"/>
      </w:pPr>
      <w:r>
        <w:t>Объекты</w:t>
      </w:r>
      <w:r w:rsidR="00752037" w:rsidRPr="001C7072">
        <w:t xml:space="preserve"> местного значения муниципального района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5959"/>
      </w:tblGrid>
      <w:tr w:rsidR="00752037" w:rsidRPr="001C7072" w14:paraId="080721A6" w14:textId="77777777" w:rsidTr="00C530D6">
        <w:trPr>
          <w:cantSplit/>
          <w:tblHeader/>
        </w:trPr>
        <w:tc>
          <w:tcPr>
            <w:tcW w:w="1686" w:type="dxa"/>
            <w:shd w:val="clear" w:color="auto" w:fill="auto"/>
          </w:tcPr>
          <w:p w14:paraId="1A56C3B2" w14:textId="77777777" w:rsidR="00752037" w:rsidRPr="001C7072" w:rsidRDefault="00752037" w:rsidP="00641B50">
            <w:pPr>
              <w:pStyle w:val="aff5"/>
              <w:keepNext/>
              <w:widowControl w:val="0"/>
              <w:spacing w:after="20"/>
              <w:ind w:right="140" w:firstLine="0"/>
              <w:jc w:val="center"/>
              <w:rPr>
                <w:b/>
                <w:iCs/>
                <w:sz w:val="20"/>
                <w:szCs w:val="20"/>
                <w:lang w:val="ru-RU"/>
              </w:rPr>
            </w:pPr>
            <w:bookmarkStart w:id="82" w:name="_Hlk497494131"/>
            <w:r w:rsidRPr="001C7072">
              <w:rPr>
                <w:b/>
                <w:iCs/>
                <w:sz w:val="20"/>
                <w:szCs w:val="20"/>
                <w:lang w:val="ru-RU"/>
              </w:rPr>
              <w:t>Наименование вида объекта</w:t>
            </w:r>
          </w:p>
        </w:tc>
        <w:tc>
          <w:tcPr>
            <w:tcW w:w="2835" w:type="dxa"/>
            <w:shd w:val="clear" w:color="auto" w:fill="auto"/>
          </w:tcPr>
          <w:p w14:paraId="0D9E3E56" w14:textId="77777777" w:rsidR="00752037" w:rsidRPr="001C7072" w:rsidRDefault="00752037" w:rsidP="00641B50">
            <w:pPr>
              <w:pStyle w:val="aff5"/>
              <w:keepNext/>
              <w:widowControl w:val="0"/>
              <w:spacing w:after="20"/>
              <w:ind w:right="140" w:firstLine="0"/>
              <w:jc w:val="center"/>
              <w:rPr>
                <w:b/>
                <w:iCs/>
                <w:sz w:val="20"/>
                <w:szCs w:val="20"/>
                <w:lang w:val="ru-RU"/>
              </w:rPr>
            </w:pPr>
            <w:r w:rsidRPr="001C7072">
              <w:rPr>
                <w:b/>
                <w:iCs/>
                <w:sz w:val="20"/>
                <w:szCs w:val="20"/>
                <w:lang w:val="ru-RU"/>
              </w:rPr>
              <w:t>Тип расчетного показателя</w:t>
            </w:r>
          </w:p>
        </w:tc>
        <w:tc>
          <w:tcPr>
            <w:tcW w:w="5959" w:type="dxa"/>
            <w:shd w:val="clear" w:color="auto" w:fill="auto"/>
          </w:tcPr>
          <w:p w14:paraId="0ACA2557" w14:textId="77777777" w:rsidR="00752037" w:rsidRPr="001C7072" w:rsidRDefault="00752037" w:rsidP="00641B50">
            <w:pPr>
              <w:pStyle w:val="aff5"/>
              <w:keepNext/>
              <w:widowControl w:val="0"/>
              <w:spacing w:after="20"/>
              <w:ind w:right="140" w:firstLine="0"/>
              <w:jc w:val="center"/>
              <w:rPr>
                <w:b/>
                <w:iCs/>
                <w:sz w:val="20"/>
                <w:szCs w:val="20"/>
                <w:lang w:val="ru-RU"/>
              </w:rPr>
            </w:pPr>
            <w:r w:rsidRPr="001C7072">
              <w:rPr>
                <w:b/>
                <w:iCs/>
                <w:sz w:val="20"/>
                <w:szCs w:val="20"/>
                <w:lang w:val="ru-RU"/>
              </w:rPr>
              <w:t>Обоснование расчетного показателя</w:t>
            </w:r>
          </w:p>
        </w:tc>
      </w:tr>
      <w:tr w:rsidR="00752037" w:rsidRPr="001C7072" w14:paraId="6A39BB82" w14:textId="77777777" w:rsidTr="00C530D6">
        <w:trPr>
          <w:cantSplit/>
        </w:trPr>
        <w:tc>
          <w:tcPr>
            <w:tcW w:w="1686" w:type="dxa"/>
            <w:vMerge w:val="restart"/>
            <w:shd w:val="clear" w:color="auto" w:fill="auto"/>
          </w:tcPr>
          <w:p w14:paraId="3C6B5619" w14:textId="77777777" w:rsidR="00752037" w:rsidRPr="001C7072" w:rsidRDefault="00752037" w:rsidP="00641B50">
            <w:pPr>
              <w:pStyle w:val="aff5"/>
              <w:widowControl w:val="0"/>
              <w:spacing w:after="20"/>
              <w:ind w:right="140" w:firstLine="0"/>
              <w:jc w:val="left"/>
              <w:rPr>
                <w:rFonts w:eastAsiaTheme="minorEastAsia"/>
                <w:iCs/>
                <w:sz w:val="20"/>
                <w:szCs w:val="20"/>
                <w:lang w:val="ru-RU"/>
              </w:rPr>
            </w:pPr>
            <w:r w:rsidRPr="001C7072">
              <w:rPr>
                <w:iCs/>
                <w:sz w:val="20"/>
                <w:szCs w:val="20"/>
                <w:lang w:val="ru-RU"/>
              </w:rPr>
              <w:t>Кладбище традиционного захоронения</w:t>
            </w:r>
          </w:p>
        </w:tc>
        <w:tc>
          <w:tcPr>
            <w:tcW w:w="2835" w:type="dxa"/>
            <w:shd w:val="clear" w:color="auto" w:fill="auto"/>
          </w:tcPr>
          <w:p w14:paraId="7CD2DA37" w14:textId="77777777" w:rsidR="00752037" w:rsidRPr="001C7072" w:rsidRDefault="00752037" w:rsidP="00641B50">
            <w:pPr>
              <w:pStyle w:val="aff5"/>
              <w:spacing w:after="20"/>
              <w:ind w:right="140"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5959" w:type="dxa"/>
            <w:shd w:val="clear" w:color="auto" w:fill="auto"/>
          </w:tcPr>
          <w:p w14:paraId="400A67B7" w14:textId="0B2FDE79" w:rsidR="00752037" w:rsidRPr="001C7072" w:rsidRDefault="00752037" w:rsidP="00641B50">
            <w:pPr>
              <w:pStyle w:val="aff5"/>
              <w:spacing w:after="20"/>
              <w:ind w:right="140" w:firstLine="0"/>
              <w:jc w:val="left"/>
              <w:rPr>
                <w:iCs/>
                <w:sz w:val="20"/>
                <w:szCs w:val="20"/>
                <w:lang w:val="ru-RU"/>
              </w:rPr>
            </w:pPr>
            <w:r w:rsidRPr="001C7072">
              <w:rPr>
                <w:iCs/>
                <w:sz w:val="20"/>
                <w:szCs w:val="20"/>
                <w:lang w:val="ru-RU"/>
              </w:rPr>
              <w:t>Площадь кладбищ принята в соответствии с Приложением Д СП 42.13330.2016 (0,24 га на 1000 жителей</w:t>
            </w:r>
            <w:r w:rsidR="005E1F32" w:rsidRPr="001C7072">
              <w:rPr>
                <w:iCs/>
                <w:sz w:val="20"/>
                <w:szCs w:val="20"/>
                <w:lang w:val="ru-RU"/>
              </w:rPr>
              <w:t xml:space="preserve"> для кладбища традиционного захоронения</w:t>
            </w:r>
            <w:r w:rsidRPr="001C7072">
              <w:rPr>
                <w:iCs/>
                <w:sz w:val="20"/>
                <w:szCs w:val="20"/>
                <w:lang w:val="ru-RU"/>
              </w:rPr>
              <w:t>)</w:t>
            </w:r>
            <w:r w:rsidR="0009345D" w:rsidRPr="001C7072">
              <w:rPr>
                <w:iCs/>
                <w:sz w:val="20"/>
                <w:szCs w:val="20"/>
                <w:lang w:val="ru-RU"/>
              </w:rPr>
              <w:t>.</w:t>
            </w:r>
          </w:p>
        </w:tc>
      </w:tr>
      <w:tr w:rsidR="00752037" w:rsidRPr="001C7072" w14:paraId="18787AD4" w14:textId="77777777" w:rsidTr="00C530D6">
        <w:trPr>
          <w:cantSplit/>
        </w:trPr>
        <w:tc>
          <w:tcPr>
            <w:tcW w:w="1686" w:type="dxa"/>
            <w:vMerge/>
            <w:shd w:val="clear" w:color="auto" w:fill="auto"/>
          </w:tcPr>
          <w:p w14:paraId="43DB56DF" w14:textId="77777777" w:rsidR="00752037" w:rsidRPr="001C7072" w:rsidRDefault="00752037" w:rsidP="00641B50">
            <w:pPr>
              <w:pStyle w:val="aff5"/>
              <w:widowControl w:val="0"/>
              <w:spacing w:after="20"/>
              <w:ind w:right="140" w:firstLine="0"/>
              <w:rPr>
                <w:iCs/>
                <w:sz w:val="20"/>
                <w:szCs w:val="20"/>
                <w:lang w:val="ru-RU"/>
              </w:rPr>
            </w:pPr>
          </w:p>
        </w:tc>
        <w:tc>
          <w:tcPr>
            <w:tcW w:w="2835" w:type="dxa"/>
            <w:shd w:val="clear" w:color="auto" w:fill="auto"/>
          </w:tcPr>
          <w:p w14:paraId="50A09163" w14:textId="77777777" w:rsidR="00752037" w:rsidRPr="001C7072" w:rsidRDefault="00752037" w:rsidP="00641B50">
            <w:pPr>
              <w:pStyle w:val="aff5"/>
              <w:spacing w:after="20"/>
              <w:ind w:right="140"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5959" w:type="dxa"/>
            <w:shd w:val="clear" w:color="auto" w:fill="auto"/>
          </w:tcPr>
          <w:p w14:paraId="3AF65DC7" w14:textId="3657F80B" w:rsidR="00752037" w:rsidRPr="001C7072" w:rsidRDefault="005E1F32" w:rsidP="00641B50">
            <w:pPr>
              <w:pStyle w:val="Default"/>
              <w:spacing w:after="20"/>
              <w:ind w:right="140"/>
              <w:jc w:val="center"/>
              <w:rPr>
                <w:iCs/>
                <w:sz w:val="20"/>
                <w:szCs w:val="20"/>
              </w:rPr>
            </w:pPr>
            <w:r w:rsidRPr="001C7072">
              <w:rPr>
                <w:iCs/>
                <w:sz w:val="20"/>
                <w:szCs w:val="20"/>
              </w:rPr>
              <w:t>Не нормируется</w:t>
            </w:r>
          </w:p>
        </w:tc>
      </w:tr>
    </w:tbl>
    <w:bookmarkEnd w:id="82"/>
    <w:p w14:paraId="46280E42" w14:textId="65F2D3B3" w:rsidR="00752037" w:rsidRPr="002E4FF7" w:rsidRDefault="00752037" w:rsidP="00641B50">
      <w:pPr>
        <w:keepNext/>
        <w:spacing w:before="120"/>
        <w:ind w:right="140"/>
        <w:jc w:val="right"/>
        <w:rPr>
          <w:bCs/>
          <w:iCs/>
        </w:rPr>
      </w:pPr>
      <w:r w:rsidRPr="002E4FF7">
        <w:rPr>
          <w:bCs/>
          <w:iCs/>
        </w:rPr>
        <w:t>Таблица 2.</w:t>
      </w:r>
      <w:r w:rsidR="00F809BE">
        <w:rPr>
          <w:bCs/>
          <w:iCs/>
        </w:rPr>
        <w:t>13</w:t>
      </w:r>
    </w:p>
    <w:p w14:paraId="09B7E4AE" w14:textId="717B9AB8" w:rsidR="00752037" w:rsidRPr="002E4FF7" w:rsidRDefault="002E4FF7" w:rsidP="00641B50">
      <w:pPr>
        <w:pStyle w:val="5"/>
        <w:ind w:right="140"/>
      </w:pPr>
      <w:bookmarkStart w:id="83" w:name="OLE_LINK1008"/>
      <w:bookmarkStart w:id="84" w:name="OLE_LINK1009"/>
      <w:bookmarkStart w:id="85" w:name="OLE_LINK1010"/>
      <w:r>
        <w:t>Объекты</w:t>
      </w:r>
      <w:r w:rsidR="00752037" w:rsidRPr="002E4FF7">
        <w:t xml:space="preserve"> </w:t>
      </w:r>
      <w:bookmarkEnd w:id="83"/>
      <w:bookmarkEnd w:id="84"/>
      <w:bookmarkEnd w:id="85"/>
      <w:r w:rsidR="00752037" w:rsidRPr="002E4FF7">
        <w:t>местного значения муниципального района в области культуры</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6379"/>
      </w:tblGrid>
      <w:tr w:rsidR="00752037" w:rsidRPr="00722162" w14:paraId="53A45D17" w14:textId="77777777" w:rsidTr="00C530D6">
        <w:trPr>
          <w:cantSplit/>
          <w:tblHeader/>
        </w:trPr>
        <w:tc>
          <w:tcPr>
            <w:tcW w:w="1403" w:type="dxa"/>
            <w:shd w:val="clear" w:color="auto" w:fill="auto"/>
            <w:tcMar>
              <w:bottom w:w="28" w:type="dxa"/>
            </w:tcMar>
          </w:tcPr>
          <w:p w14:paraId="6ECC8D7F" w14:textId="77777777" w:rsidR="00752037" w:rsidRPr="0092027C" w:rsidRDefault="00752037" w:rsidP="00641B50">
            <w:pPr>
              <w:pStyle w:val="aff5"/>
              <w:keepNext/>
              <w:ind w:right="140" w:firstLine="0"/>
              <w:jc w:val="center"/>
              <w:rPr>
                <w:b/>
                <w:iCs/>
                <w:sz w:val="20"/>
                <w:szCs w:val="20"/>
                <w:lang w:val="ru-RU"/>
              </w:rPr>
            </w:pPr>
            <w:bookmarkStart w:id="86" w:name="OLE_LINK398"/>
            <w:bookmarkStart w:id="87" w:name="OLE_LINK493"/>
            <w:bookmarkStart w:id="88" w:name="OLE_LINK494"/>
            <w:bookmarkStart w:id="89" w:name="OLE_LINK452"/>
            <w:bookmarkStart w:id="90" w:name="OLE_LINK453"/>
            <w:r w:rsidRPr="0092027C">
              <w:rPr>
                <w:b/>
                <w:iCs/>
                <w:sz w:val="20"/>
                <w:szCs w:val="20"/>
                <w:lang w:val="ru-RU"/>
              </w:rPr>
              <w:t>Наименование вида объекта</w:t>
            </w:r>
          </w:p>
        </w:tc>
        <w:tc>
          <w:tcPr>
            <w:tcW w:w="2698" w:type="dxa"/>
            <w:shd w:val="clear" w:color="auto" w:fill="auto"/>
            <w:tcMar>
              <w:bottom w:w="28" w:type="dxa"/>
            </w:tcMar>
          </w:tcPr>
          <w:p w14:paraId="385D3A5F" w14:textId="77777777" w:rsidR="00752037" w:rsidRPr="0092027C" w:rsidRDefault="00752037" w:rsidP="00641B50">
            <w:pPr>
              <w:pStyle w:val="aff5"/>
              <w:keepNext/>
              <w:ind w:right="140" w:firstLine="0"/>
              <w:jc w:val="center"/>
              <w:rPr>
                <w:b/>
                <w:iCs/>
                <w:sz w:val="20"/>
                <w:szCs w:val="20"/>
                <w:lang w:val="ru-RU"/>
              </w:rPr>
            </w:pPr>
            <w:r w:rsidRPr="0092027C">
              <w:rPr>
                <w:b/>
                <w:iCs/>
                <w:sz w:val="20"/>
                <w:szCs w:val="20"/>
                <w:lang w:val="ru-RU"/>
              </w:rPr>
              <w:t>Тип расчетного показателя</w:t>
            </w:r>
          </w:p>
        </w:tc>
        <w:tc>
          <w:tcPr>
            <w:tcW w:w="6379" w:type="dxa"/>
            <w:shd w:val="clear" w:color="auto" w:fill="auto"/>
            <w:tcMar>
              <w:bottom w:w="28" w:type="dxa"/>
            </w:tcMar>
          </w:tcPr>
          <w:p w14:paraId="6B952474" w14:textId="77777777" w:rsidR="00752037" w:rsidRPr="0092027C" w:rsidRDefault="00752037" w:rsidP="00641B50">
            <w:pPr>
              <w:pStyle w:val="aff5"/>
              <w:keepNext/>
              <w:ind w:right="140" w:firstLine="0"/>
              <w:jc w:val="center"/>
              <w:rPr>
                <w:iCs/>
                <w:sz w:val="20"/>
                <w:szCs w:val="20"/>
                <w:lang w:val="ru-RU"/>
              </w:rPr>
            </w:pPr>
            <w:r w:rsidRPr="0092027C">
              <w:rPr>
                <w:b/>
                <w:iCs/>
                <w:sz w:val="20"/>
                <w:szCs w:val="20"/>
                <w:lang w:val="ru-RU"/>
              </w:rPr>
              <w:t>Обоснование расчетного показателя</w:t>
            </w:r>
          </w:p>
        </w:tc>
      </w:tr>
      <w:tr w:rsidR="00752037" w:rsidRPr="00722162" w14:paraId="19137199" w14:textId="77777777" w:rsidTr="00C530D6">
        <w:trPr>
          <w:cantSplit/>
          <w:trHeight w:val="690"/>
        </w:trPr>
        <w:tc>
          <w:tcPr>
            <w:tcW w:w="1403" w:type="dxa"/>
            <w:vMerge w:val="restart"/>
            <w:shd w:val="clear" w:color="auto" w:fill="auto"/>
            <w:tcMar>
              <w:bottom w:w="28" w:type="dxa"/>
            </w:tcMar>
          </w:tcPr>
          <w:p w14:paraId="63942B5F" w14:textId="6D919EAD" w:rsidR="00752037" w:rsidRPr="00FF1DE6" w:rsidRDefault="0042789D" w:rsidP="00641B50">
            <w:pPr>
              <w:pStyle w:val="aff5"/>
              <w:ind w:right="140" w:firstLine="0"/>
              <w:jc w:val="left"/>
              <w:rPr>
                <w:sz w:val="20"/>
                <w:szCs w:val="20"/>
                <w:lang w:val="ru-RU"/>
              </w:rPr>
            </w:pPr>
            <w:bookmarkStart w:id="91" w:name="_Hlk490346184"/>
            <w:r>
              <w:rPr>
                <w:sz w:val="20"/>
                <w:szCs w:val="20"/>
                <w:lang w:val="ru-RU"/>
              </w:rPr>
              <w:t>Межпоселенческая</w:t>
            </w:r>
            <w:r w:rsidR="00752037" w:rsidRPr="00722162">
              <w:rPr>
                <w:sz w:val="20"/>
                <w:szCs w:val="20"/>
              </w:rPr>
              <w:t xml:space="preserve"> </w:t>
            </w:r>
            <w:r w:rsidR="00FF1DE6">
              <w:rPr>
                <w:sz w:val="20"/>
                <w:szCs w:val="20"/>
                <w:lang w:val="ru-RU"/>
              </w:rPr>
              <w:t>библиотека</w:t>
            </w:r>
          </w:p>
        </w:tc>
        <w:tc>
          <w:tcPr>
            <w:tcW w:w="2698" w:type="dxa"/>
            <w:shd w:val="clear" w:color="auto" w:fill="auto"/>
            <w:tcMar>
              <w:bottom w:w="28" w:type="dxa"/>
            </w:tcMar>
          </w:tcPr>
          <w:p w14:paraId="4650CA8E" w14:textId="77777777" w:rsidR="00752037" w:rsidRPr="00722162" w:rsidRDefault="00752037"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24778AC5" w14:textId="413F110D" w:rsidR="00752037" w:rsidRPr="00722162" w:rsidRDefault="00752037" w:rsidP="00641B50">
            <w:pPr>
              <w:pStyle w:val="Default"/>
              <w:ind w:right="140"/>
              <w:jc w:val="both"/>
              <w:rPr>
                <w:color w:val="auto"/>
                <w:sz w:val="20"/>
                <w:szCs w:val="20"/>
              </w:rPr>
            </w:pPr>
            <w:r w:rsidRPr="00722162">
              <w:rPr>
                <w:color w:val="auto"/>
                <w:sz w:val="20"/>
                <w:szCs w:val="20"/>
              </w:rPr>
              <w:t xml:space="preserve">Не менее 1 объекта принято в соответствии с таблицей 1 </w:t>
            </w:r>
            <w:r w:rsidR="00724105">
              <w:rPr>
                <w:color w:val="auto"/>
                <w:sz w:val="20"/>
                <w:szCs w:val="20"/>
              </w:rPr>
              <w:t>р</w:t>
            </w:r>
            <w:r w:rsidR="00724105" w:rsidRPr="00724105">
              <w:rPr>
                <w:color w:val="auto"/>
                <w:sz w:val="20"/>
                <w:szCs w:val="20"/>
              </w:rPr>
              <w:t>аспоряжени</w:t>
            </w:r>
            <w:r w:rsidR="00724105">
              <w:rPr>
                <w:color w:val="auto"/>
                <w:sz w:val="20"/>
                <w:szCs w:val="20"/>
              </w:rPr>
              <w:t>я</w:t>
            </w:r>
            <w:r w:rsidR="00724105" w:rsidRPr="00724105">
              <w:rPr>
                <w:color w:val="auto"/>
                <w:sz w:val="20"/>
                <w:szCs w:val="20"/>
              </w:rPr>
              <w:t xml:space="preserve"> Минкультуры России от 23.10.2023 </w:t>
            </w:r>
            <w:r w:rsidR="005D5289">
              <w:rPr>
                <w:color w:val="auto"/>
                <w:sz w:val="20"/>
                <w:szCs w:val="20"/>
              </w:rPr>
              <w:t>№ </w:t>
            </w:r>
            <w:r w:rsidR="00724105" w:rsidRPr="00724105">
              <w:rPr>
                <w:color w:val="auto"/>
                <w:sz w:val="20"/>
                <w:szCs w:val="20"/>
              </w:rPr>
              <w:t xml:space="preserve">Р-2879 </w:t>
            </w:r>
            <w:r w:rsidR="00AD304D">
              <w:rPr>
                <w:color w:val="auto"/>
                <w:sz w:val="20"/>
                <w:szCs w:val="20"/>
              </w:rPr>
              <w:t>«</w:t>
            </w:r>
            <w:r w:rsidR="00724105" w:rsidRPr="00724105">
              <w:rPr>
                <w:color w:val="auto"/>
                <w:sz w:val="20"/>
                <w:szCs w:val="20"/>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AD304D">
              <w:rPr>
                <w:color w:val="auto"/>
                <w:sz w:val="20"/>
                <w:szCs w:val="20"/>
              </w:rPr>
              <w:t>»</w:t>
            </w:r>
            <w:r w:rsidR="00626729">
              <w:rPr>
                <w:color w:val="auto"/>
                <w:sz w:val="20"/>
                <w:szCs w:val="20"/>
              </w:rPr>
              <w:t xml:space="preserve"> </w:t>
            </w:r>
            <w:r w:rsidR="00626729">
              <w:rPr>
                <w:sz w:val="20"/>
                <w:szCs w:val="20"/>
              </w:rPr>
              <w:t xml:space="preserve">(далее – </w:t>
            </w:r>
            <w:r w:rsidR="00626729" w:rsidRPr="000A3113">
              <w:rPr>
                <w:sz w:val="20"/>
                <w:szCs w:val="20"/>
              </w:rPr>
              <w:t>Распоряжени</w:t>
            </w:r>
            <w:r w:rsidR="00626729">
              <w:rPr>
                <w:sz w:val="20"/>
                <w:szCs w:val="20"/>
              </w:rPr>
              <w:t>е</w:t>
            </w:r>
            <w:r w:rsidR="00626729" w:rsidRPr="000A3113">
              <w:rPr>
                <w:sz w:val="20"/>
                <w:szCs w:val="20"/>
              </w:rPr>
              <w:t xml:space="preserve"> Минкультуры России </w:t>
            </w:r>
            <w:r w:rsidR="00626729">
              <w:rPr>
                <w:sz w:val="20"/>
                <w:szCs w:val="20"/>
              </w:rPr>
              <w:t xml:space="preserve">от </w:t>
            </w:r>
            <w:r w:rsidR="00724105" w:rsidRPr="00724105">
              <w:rPr>
                <w:color w:val="auto"/>
                <w:sz w:val="20"/>
                <w:szCs w:val="20"/>
              </w:rPr>
              <w:t xml:space="preserve">23.10.2023 </w:t>
            </w:r>
            <w:r w:rsidR="005D5289">
              <w:rPr>
                <w:sz w:val="20"/>
                <w:szCs w:val="20"/>
              </w:rPr>
              <w:t>№ </w:t>
            </w:r>
            <w:r w:rsidR="00626729">
              <w:rPr>
                <w:sz w:val="20"/>
                <w:szCs w:val="20"/>
              </w:rPr>
              <w:t>Р-</w:t>
            </w:r>
            <w:r w:rsidR="00724105" w:rsidRPr="00724105">
              <w:rPr>
                <w:color w:val="auto"/>
                <w:sz w:val="20"/>
                <w:szCs w:val="20"/>
              </w:rPr>
              <w:t>2879</w:t>
            </w:r>
            <w:r w:rsidR="00626729">
              <w:rPr>
                <w:sz w:val="20"/>
                <w:szCs w:val="20"/>
              </w:rPr>
              <w:t>)</w:t>
            </w:r>
            <w:r w:rsidR="0009345D">
              <w:rPr>
                <w:color w:val="auto"/>
                <w:sz w:val="20"/>
                <w:szCs w:val="20"/>
              </w:rPr>
              <w:t>.</w:t>
            </w:r>
          </w:p>
        </w:tc>
      </w:tr>
      <w:tr w:rsidR="00752037" w:rsidRPr="00722162" w14:paraId="1CC049C0" w14:textId="77777777" w:rsidTr="00C530D6">
        <w:trPr>
          <w:cantSplit/>
        </w:trPr>
        <w:tc>
          <w:tcPr>
            <w:tcW w:w="1403" w:type="dxa"/>
            <w:vMerge/>
            <w:shd w:val="clear" w:color="auto" w:fill="auto"/>
            <w:tcMar>
              <w:bottom w:w="28" w:type="dxa"/>
            </w:tcMar>
          </w:tcPr>
          <w:p w14:paraId="19F9BFBE" w14:textId="77777777" w:rsidR="00752037" w:rsidRPr="00722162" w:rsidRDefault="00752037" w:rsidP="00641B50">
            <w:pPr>
              <w:pStyle w:val="aff5"/>
              <w:ind w:right="140" w:firstLine="0"/>
              <w:jc w:val="left"/>
              <w:rPr>
                <w:sz w:val="20"/>
                <w:szCs w:val="20"/>
                <w:lang w:val="ru-RU"/>
              </w:rPr>
            </w:pPr>
          </w:p>
        </w:tc>
        <w:tc>
          <w:tcPr>
            <w:tcW w:w="2698" w:type="dxa"/>
            <w:shd w:val="clear" w:color="auto" w:fill="auto"/>
            <w:tcMar>
              <w:bottom w:w="28" w:type="dxa"/>
            </w:tcMar>
          </w:tcPr>
          <w:p w14:paraId="1D3DA89A" w14:textId="77777777" w:rsidR="00752037" w:rsidRPr="00722162" w:rsidRDefault="00752037"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6179E7D9" w14:textId="18831604" w:rsidR="00752037" w:rsidRPr="00722162" w:rsidRDefault="00752037" w:rsidP="00641B50">
            <w:pPr>
              <w:pStyle w:val="Default"/>
              <w:ind w:right="140"/>
              <w:rPr>
                <w:color w:val="auto"/>
                <w:sz w:val="20"/>
                <w:szCs w:val="20"/>
              </w:rPr>
            </w:pPr>
            <w:r w:rsidRPr="00722162">
              <w:rPr>
                <w:color w:val="auto"/>
                <w:sz w:val="20"/>
                <w:szCs w:val="20"/>
              </w:rPr>
              <w:t xml:space="preserve">Транспортная доступность принята </w:t>
            </w:r>
            <w:r>
              <w:rPr>
                <w:color w:val="auto"/>
                <w:sz w:val="20"/>
                <w:szCs w:val="20"/>
              </w:rPr>
              <w:t>60</w:t>
            </w:r>
            <w:r w:rsidRPr="00722162">
              <w:rPr>
                <w:color w:val="auto"/>
                <w:sz w:val="20"/>
                <w:szCs w:val="20"/>
              </w:rPr>
              <w:t xml:space="preserve"> мин. в соответствии с таблицей 1 </w:t>
            </w:r>
            <w:r w:rsidR="002E4FF7">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r w:rsidR="0009345D">
              <w:rPr>
                <w:color w:val="auto"/>
                <w:sz w:val="20"/>
                <w:szCs w:val="20"/>
              </w:rPr>
              <w:t>.</w:t>
            </w:r>
          </w:p>
        </w:tc>
      </w:tr>
      <w:bookmarkEnd w:id="91"/>
      <w:tr w:rsidR="00626729" w:rsidRPr="00722162" w14:paraId="29157F7E" w14:textId="77777777" w:rsidTr="00C530D6">
        <w:trPr>
          <w:cantSplit/>
        </w:trPr>
        <w:tc>
          <w:tcPr>
            <w:tcW w:w="1403" w:type="dxa"/>
            <w:vMerge w:val="restart"/>
            <w:shd w:val="clear" w:color="auto" w:fill="auto"/>
            <w:tcMar>
              <w:bottom w:w="28" w:type="dxa"/>
            </w:tcMar>
          </w:tcPr>
          <w:p w14:paraId="17D9FD08" w14:textId="213AA712" w:rsidR="00626729" w:rsidRPr="00722162" w:rsidRDefault="00626729" w:rsidP="00641B50">
            <w:pPr>
              <w:pStyle w:val="aff5"/>
              <w:ind w:right="140" w:firstLine="0"/>
              <w:jc w:val="left"/>
              <w:rPr>
                <w:sz w:val="20"/>
                <w:szCs w:val="20"/>
              </w:rPr>
            </w:pPr>
            <w:r>
              <w:rPr>
                <w:sz w:val="20"/>
                <w:szCs w:val="20"/>
                <w:lang w:val="ru-RU"/>
              </w:rPr>
              <w:t>Детская</w:t>
            </w:r>
            <w:r w:rsidRPr="00722162">
              <w:rPr>
                <w:sz w:val="20"/>
                <w:szCs w:val="20"/>
              </w:rPr>
              <w:t xml:space="preserve"> </w:t>
            </w:r>
            <w:r w:rsidR="00FF1DE6">
              <w:rPr>
                <w:sz w:val="20"/>
                <w:szCs w:val="20"/>
                <w:lang w:val="ru-RU"/>
              </w:rPr>
              <w:t>библиотека</w:t>
            </w:r>
          </w:p>
        </w:tc>
        <w:tc>
          <w:tcPr>
            <w:tcW w:w="2698" w:type="dxa"/>
            <w:shd w:val="clear" w:color="auto" w:fill="auto"/>
            <w:tcMar>
              <w:bottom w:w="28" w:type="dxa"/>
            </w:tcMar>
          </w:tcPr>
          <w:p w14:paraId="20CCCAD0" w14:textId="25E6F423" w:rsidR="00626729" w:rsidRPr="00722162" w:rsidRDefault="00626729"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6B8D5C29" w14:textId="5AFE2108" w:rsidR="00626729" w:rsidRPr="00722162" w:rsidRDefault="00626729" w:rsidP="00641B50">
            <w:pPr>
              <w:pStyle w:val="Default"/>
              <w:ind w:right="140"/>
              <w:rPr>
                <w:color w:val="auto"/>
                <w:sz w:val="20"/>
                <w:szCs w:val="20"/>
              </w:rPr>
            </w:pPr>
            <w:r w:rsidRPr="00722162">
              <w:rPr>
                <w:color w:val="auto"/>
                <w:sz w:val="20"/>
                <w:szCs w:val="20"/>
              </w:rPr>
              <w:t xml:space="preserve">Не менее 1 объекта принято в соответствии с таблицей 1 </w:t>
            </w:r>
            <w:r w:rsidR="002E4FF7">
              <w:rPr>
                <w:color w:val="auto"/>
                <w:sz w:val="20"/>
                <w:szCs w:val="20"/>
              </w:rPr>
              <w:t>р</w:t>
            </w:r>
            <w:r w:rsidR="002E4FF7" w:rsidRPr="00722162">
              <w:rPr>
                <w:color w:val="auto"/>
                <w:sz w:val="20"/>
                <w:szCs w:val="20"/>
              </w:rPr>
              <w:t xml:space="preserve">аспоряжения </w:t>
            </w:r>
            <w:r w:rsidRPr="00722162">
              <w:rPr>
                <w:color w:val="auto"/>
                <w:sz w:val="20"/>
                <w:szCs w:val="20"/>
              </w:rPr>
              <w:t xml:space="preserve">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r>
              <w:rPr>
                <w:color w:val="auto"/>
                <w:sz w:val="20"/>
                <w:szCs w:val="20"/>
              </w:rPr>
              <w:t>.</w:t>
            </w:r>
          </w:p>
        </w:tc>
      </w:tr>
      <w:tr w:rsidR="00626729" w:rsidRPr="00722162" w14:paraId="4A4B1F65" w14:textId="77777777" w:rsidTr="00C530D6">
        <w:trPr>
          <w:cantSplit/>
        </w:trPr>
        <w:tc>
          <w:tcPr>
            <w:tcW w:w="1403" w:type="dxa"/>
            <w:vMerge/>
            <w:shd w:val="clear" w:color="auto" w:fill="auto"/>
            <w:tcMar>
              <w:bottom w:w="28" w:type="dxa"/>
            </w:tcMar>
          </w:tcPr>
          <w:p w14:paraId="38C8BC25" w14:textId="77777777" w:rsidR="00626729" w:rsidRPr="00722162" w:rsidRDefault="00626729" w:rsidP="00641B50">
            <w:pPr>
              <w:pStyle w:val="aff5"/>
              <w:ind w:right="140" w:firstLine="0"/>
              <w:jc w:val="left"/>
              <w:rPr>
                <w:sz w:val="20"/>
                <w:szCs w:val="20"/>
                <w:lang w:val="ru-RU"/>
              </w:rPr>
            </w:pPr>
          </w:p>
        </w:tc>
        <w:tc>
          <w:tcPr>
            <w:tcW w:w="2698" w:type="dxa"/>
            <w:shd w:val="clear" w:color="auto" w:fill="auto"/>
            <w:tcMar>
              <w:bottom w:w="28" w:type="dxa"/>
            </w:tcMar>
          </w:tcPr>
          <w:p w14:paraId="07E6BA33" w14:textId="6F00D94D" w:rsidR="00626729" w:rsidRPr="00722162" w:rsidRDefault="00626729"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3981F970" w14:textId="38A7FFBE" w:rsidR="00626729" w:rsidRPr="00722162" w:rsidRDefault="00626729" w:rsidP="00641B50">
            <w:pPr>
              <w:pStyle w:val="Default"/>
              <w:ind w:right="140"/>
              <w:rPr>
                <w:color w:val="auto"/>
                <w:sz w:val="20"/>
                <w:szCs w:val="20"/>
              </w:rPr>
            </w:pPr>
            <w:r w:rsidRPr="00722162">
              <w:rPr>
                <w:color w:val="auto"/>
                <w:sz w:val="20"/>
                <w:szCs w:val="20"/>
              </w:rPr>
              <w:t xml:space="preserve">Транспортная доступность принята 60 мин. в соответствии с таблицей 1 </w:t>
            </w:r>
            <w:bookmarkStart w:id="92" w:name="OLE_LINK662"/>
            <w:r w:rsidR="002E4FF7">
              <w:rPr>
                <w:color w:val="auto"/>
                <w:sz w:val="20"/>
                <w:szCs w:val="20"/>
              </w:rPr>
              <w:t>р</w:t>
            </w:r>
            <w:r w:rsidR="002E4FF7" w:rsidRPr="00722162">
              <w:rPr>
                <w:color w:val="auto"/>
                <w:sz w:val="20"/>
                <w:szCs w:val="20"/>
              </w:rPr>
              <w:t xml:space="preserve">аспоряжения </w:t>
            </w:r>
            <w:r w:rsidRPr="00722162">
              <w:rPr>
                <w:color w:val="auto"/>
                <w:sz w:val="20"/>
                <w:szCs w:val="20"/>
              </w:rPr>
              <w:t xml:space="preserve">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bookmarkEnd w:id="92"/>
            <w:r w:rsidRPr="00722162">
              <w:rPr>
                <w:color w:val="auto"/>
                <w:sz w:val="20"/>
                <w:szCs w:val="20"/>
              </w:rPr>
              <w:t>.</w:t>
            </w:r>
          </w:p>
        </w:tc>
      </w:tr>
      <w:tr w:rsidR="002E4FF7" w:rsidRPr="00722162" w14:paraId="1143D6C5" w14:textId="77777777" w:rsidTr="00C530D6">
        <w:trPr>
          <w:cantSplit/>
        </w:trPr>
        <w:tc>
          <w:tcPr>
            <w:tcW w:w="1403" w:type="dxa"/>
            <w:vMerge w:val="restart"/>
            <w:shd w:val="clear" w:color="auto" w:fill="auto"/>
            <w:tcMar>
              <w:bottom w:w="28" w:type="dxa"/>
            </w:tcMar>
          </w:tcPr>
          <w:p w14:paraId="2583DBEE" w14:textId="70F343CD" w:rsidR="002E4FF7" w:rsidRPr="00722162" w:rsidRDefault="002E4FF7" w:rsidP="00641B50">
            <w:pPr>
              <w:pStyle w:val="aff5"/>
              <w:ind w:right="140" w:firstLine="0"/>
              <w:jc w:val="left"/>
              <w:rPr>
                <w:sz w:val="20"/>
                <w:szCs w:val="20"/>
                <w:lang w:val="ru-RU"/>
              </w:rPr>
            </w:pPr>
            <w:r w:rsidRPr="00C85A47">
              <w:rPr>
                <w:sz w:val="20"/>
                <w:szCs w:val="20"/>
                <w:lang w:val="ru-RU"/>
              </w:rPr>
              <w:t>Общедоступная библиотека с детским отделением</w:t>
            </w:r>
            <w:r w:rsidR="00724105">
              <w:rPr>
                <w:sz w:val="20"/>
                <w:szCs w:val="20"/>
                <w:lang w:val="ru-RU"/>
              </w:rPr>
              <w:t xml:space="preserve"> (в сельских поселениях)</w:t>
            </w:r>
          </w:p>
        </w:tc>
        <w:tc>
          <w:tcPr>
            <w:tcW w:w="2698" w:type="dxa"/>
            <w:shd w:val="clear" w:color="auto" w:fill="auto"/>
            <w:tcMar>
              <w:bottom w:w="28" w:type="dxa"/>
            </w:tcMar>
          </w:tcPr>
          <w:p w14:paraId="4E98ED50" w14:textId="4180245B" w:rsidR="002E4FF7" w:rsidRPr="00722162" w:rsidRDefault="002E4FF7" w:rsidP="00641B50">
            <w:pPr>
              <w:pStyle w:val="aff5"/>
              <w:ind w:right="140" w:firstLine="0"/>
              <w:jc w:val="left"/>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5BD4E436" w14:textId="5EC9397E" w:rsidR="002E4FF7" w:rsidRPr="00722162" w:rsidRDefault="002E4FF7" w:rsidP="00641B50">
            <w:pPr>
              <w:pStyle w:val="Default"/>
              <w:ind w:right="140"/>
              <w:rPr>
                <w:color w:val="auto"/>
                <w:sz w:val="20"/>
                <w:szCs w:val="20"/>
              </w:rPr>
            </w:pPr>
            <w:bookmarkStart w:id="93" w:name="OLE_LINK652"/>
            <w:bookmarkStart w:id="94" w:name="OLE_LINK653"/>
            <w:bookmarkStart w:id="95" w:name="OLE_LINK654"/>
            <w:r>
              <w:rPr>
                <w:color w:val="auto"/>
                <w:sz w:val="20"/>
                <w:szCs w:val="20"/>
              </w:rPr>
              <w:t xml:space="preserve">1 объект в административном центре поселения </w:t>
            </w:r>
            <w:r w:rsidRPr="00722162">
              <w:rPr>
                <w:color w:val="auto"/>
                <w:sz w:val="20"/>
                <w:szCs w:val="20"/>
              </w:rPr>
              <w:t xml:space="preserve">принят в соответствии с таблицей 1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bookmarkEnd w:id="93"/>
            <w:bookmarkEnd w:id="94"/>
            <w:bookmarkEnd w:id="95"/>
          </w:p>
        </w:tc>
      </w:tr>
      <w:tr w:rsidR="002E4FF7" w:rsidRPr="00722162" w14:paraId="595CEC74" w14:textId="77777777" w:rsidTr="00C530D6">
        <w:trPr>
          <w:cantSplit/>
        </w:trPr>
        <w:tc>
          <w:tcPr>
            <w:tcW w:w="1403" w:type="dxa"/>
            <w:vMerge/>
            <w:shd w:val="clear" w:color="auto" w:fill="auto"/>
            <w:tcMar>
              <w:bottom w:w="28" w:type="dxa"/>
            </w:tcMar>
          </w:tcPr>
          <w:p w14:paraId="7292ED4C" w14:textId="77777777" w:rsidR="002E4FF7" w:rsidRPr="00722162" w:rsidRDefault="002E4FF7" w:rsidP="00641B50">
            <w:pPr>
              <w:pStyle w:val="aff5"/>
              <w:ind w:right="140" w:firstLine="0"/>
              <w:jc w:val="left"/>
              <w:rPr>
                <w:sz w:val="20"/>
                <w:szCs w:val="20"/>
                <w:lang w:val="ru-RU"/>
              </w:rPr>
            </w:pPr>
          </w:p>
        </w:tc>
        <w:tc>
          <w:tcPr>
            <w:tcW w:w="2698" w:type="dxa"/>
            <w:shd w:val="clear" w:color="auto" w:fill="auto"/>
            <w:tcMar>
              <w:bottom w:w="28" w:type="dxa"/>
            </w:tcMar>
          </w:tcPr>
          <w:p w14:paraId="09A6837C" w14:textId="6BFF9C49" w:rsidR="002E4FF7" w:rsidRPr="00722162" w:rsidRDefault="002E4FF7" w:rsidP="00641B50">
            <w:pPr>
              <w:pStyle w:val="aff5"/>
              <w:ind w:right="140" w:firstLine="0"/>
              <w:jc w:val="left"/>
              <w:rPr>
                <w:sz w:val="20"/>
                <w:szCs w:val="20"/>
                <w:lang w:val="ru-RU"/>
              </w:rPr>
            </w:pPr>
            <w:r w:rsidRPr="00C85A47">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540EDDB9" w14:textId="2DF30389" w:rsidR="002E4FF7" w:rsidRPr="00722162" w:rsidRDefault="002E4FF7" w:rsidP="00641B50">
            <w:pPr>
              <w:pStyle w:val="Default"/>
              <w:ind w:right="140"/>
              <w:rPr>
                <w:color w:val="auto"/>
                <w:sz w:val="20"/>
                <w:szCs w:val="20"/>
              </w:rPr>
            </w:pPr>
            <w:bookmarkStart w:id="96" w:name="OLE_LINK650"/>
            <w:bookmarkStart w:id="97" w:name="OLE_LINK651"/>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доступность принята </w:t>
            </w:r>
            <w:r>
              <w:rPr>
                <w:color w:val="auto"/>
                <w:sz w:val="20"/>
                <w:szCs w:val="20"/>
              </w:rPr>
              <w:t>30</w:t>
            </w:r>
            <w:r w:rsidRPr="00722162">
              <w:rPr>
                <w:color w:val="auto"/>
                <w:sz w:val="20"/>
                <w:szCs w:val="20"/>
              </w:rPr>
              <w:t xml:space="preserve"> мин. в соответствии с таблицей 1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bookmarkEnd w:id="96"/>
            <w:bookmarkEnd w:id="97"/>
          </w:p>
        </w:tc>
      </w:tr>
      <w:tr w:rsidR="002E4FF7" w:rsidRPr="00722162" w14:paraId="44C5064E" w14:textId="77777777" w:rsidTr="00C530D6">
        <w:trPr>
          <w:cantSplit/>
        </w:trPr>
        <w:tc>
          <w:tcPr>
            <w:tcW w:w="1403" w:type="dxa"/>
            <w:vMerge w:val="restart"/>
            <w:shd w:val="clear" w:color="auto" w:fill="auto"/>
            <w:tcMar>
              <w:bottom w:w="28" w:type="dxa"/>
            </w:tcMar>
          </w:tcPr>
          <w:p w14:paraId="5CE80DB5" w14:textId="481B8592" w:rsidR="002E4FF7" w:rsidRPr="00722162" w:rsidRDefault="002E4FF7" w:rsidP="00641B50">
            <w:pPr>
              <w:pStyle w:val="aff5"/>
              <w:ind w:right="140" w:firstLine="0"/>
              <w:jc w:val="left"/>
              <w:rPr>
                <w:sz w:val="20"/>
                <w:szCs w:val="20"/>
                <w:lang w:val="ru-RU"/>
              </w:rPr>
            </w:pPr>
            <w:r w:rsidRPr="00C85A47">
              <w:rPr>
                <w:sz w:val="20"/>
                <w:szCs w:val="20"/>
                <w:lang w:val="ru-RU"/>
              </w:rPr>
              <w:lastRenderedPageBreak/>
              <w:t>Филиал общедоступн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отделением</w:t>
            </w:r>
            <w:r>
              <w:rPr>
                <w:sz w:val="20"/>
                <w:szCs w:val="20"/>
                <w:lang w:val="ru-RU"/>
              </w:rPr>
              <w:t xml:space="preserve"> (в сельских поселениях)</w:t>
            </w:r>
          </w:p>
        </w:tc>
        <w:tc>
          <w:tcPr>
            <w:tcW w:w="2698" w:type="dxa"/>
            <w:shd w:val="clear" w:color="auto" w:fill="auto"/>
            <w:tcMar>
              <w:bottom w:w="28" w:type="dxa"/>
            </w:tcMar>
          </w:tcPr>
          <w:p w14:paraId="4D62C45A" w14:textId="62DFFEFD" w:rsidR="002E4FF7" w:rsidRPr="00722162" w:rsidRDefault="002E4FF7" w:rsidP="00641B50">
            <w:pPr>
              <w:pStyle w:val="aff5"/>
              <w:ind w:right="140" w:firstLine="0"/>
              <w:jc w:val="left"/>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6113843D" w14:textId="22E89EC8" w:rsidR="002E4FF7" w:rsidRPr="00722162" w:rsidRDefault="002E4FF7" w:rsidP="00641B50">
            <w:pPr>
              <w:pStyle w:val="Default"/>
              <w:ind w:right="140"/>
              <w:rPr>
                <w:color w:val="auto"/>
                <w:sz w:val="20"/>
                <w:szCs w:val="20"/>
              </w:rPr>
            </w:pPr>
            <w:r>
              <w:rPr>
                <w:color w:val="auto"/>
                <w:sz w:val="20"/>
                <w:szCs w:val="20"/>
              </w:rPr>
              <w:t xml:space="preserve">1 объект на 1000 </w:t>
            </w:r>
            <w:r>
              <w:rPr>
                <w:sz w:val="20"/>
                <w:szCs w:val="20"/>
              </w:rPr>
              <w:t xml:space="preserve">жителей сельского поселения, без учета численности населения административного центра сельского поселения, </w:t>
            </w:r>
            <w:r>
              <w:rPr>
                <w:color w:val="auto"/>
                <w:sz w:val="20"/>
                <w:szCs w:val="20"/>
              </w:rPr>
              <w:t xml:space="preserve">принят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p>
        </w:tc>
      </w:tr>
      <w:tr w:rsidR="002E4FF7" w:rsidRPr="00722162" w14:paraId="46BFDDB2" w14:textId="77777777" w:rsidTr="00C530D6">
        <w:trPr>
          <w:cantSplit/>
        </w:trPr>
        <w:tc>
          <w:tcPr>
            <w:tcW w:w="1403" w:type="dxa"/>
            <w:vMerge/>
            <w:shd w:val="clear" w:color="auto" w:fill="auto"/>
            <w:tcMar>
              <w:bottom w:w="28" w:type="dxa"/>
            </w:tcMar>
          </w:tcPr>
          <w:p w14:paraId="558FB8A0" w14:textId="77777777" w:rsidR="002E4FF7" w:rsidRPr="00722162" w:rsidRDefault="002E4FF7" w:rsidP="00641B50">
            <w:pPr>
              <w:pStyle w:val="aff5"/>
              <w:ind w:right="140" w:firstLine="0"/>
              <w:jc w:val="left"/>
              <w:rPr>
                <w:sz w:val="20"/>
                <w:szCs w:val="20"/>
                <w:lang w:val="ru-RU"/>
              </w:rPr>
            </w:pPr>
          </w:p>
        </w:tc>
        <w:tc>
          <w:tcPr>
            <w:tcW w:w="2698" w:type="dxa"/>
            <w:shd w:val="clear" w:color="auto" w:fill="auto"/>
            <w:tcMar>
              <w:bottom w:w="28" w:type="dxa"/>
            </w:tcMar>
          </w:tcPr>
          <w:p w14:paraId="05AAA73F" w14:textId="46461EA7" w:rsidR="002E4FF7" w:rsidRPr="00722162" w:rsidRDefault="002E4FF7" w:rsidP="00641B50">
            <w:pPr>
              <w:pStyle w:val="aff5"/>
              <w:ind w:right="140" w:firstLine="0"/>
              <w:jc w:val="left"/>
              <w:rPr>
                <w:sz w:val="20"/>
                <w:szCs w:val="20"/>
                <w:lang w:val="ru-RU"/>
              </w:rPr>
            </w:pPr>
            <w:r w:rsidRPr="00C85A47">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7EDEDC8C" w14:textId="562AF69C" w:rsidR="002E4FF7" w:rsidRPr="00722162" w:rsidRDefault="002E4FF7" w:rsidP="00641B50">
            <w:pPr>
              <w:pStyle w:val="Default"/>
              <w:ind w:right="140"/>
              <w:rPr>
                <w:color w:val="auto"/>
                <w:sz w:val="20"/>
                <w:szCs w:val="20"/>
              </w:rPr>
            </w:pPr>
            <w:bookmarkStart w:id="98" w:name="OLE_LINK655"/>
            <w:bookmarkStart w:id="99" w:name="OLE_LINK656"/>
            <w:bookmarkStart w:id="100" w:name="OLE_LINK657"/>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w:t>
            </w:r>
            <w:r>
              <w:rPr>
                <w:color w:val="auto"/>
                <w:sz w:val="20"/>
                <w:szCs w:val="20"/>
              </w:rPr>
              <w:t xml:space="preserve">доступность </w:t>
            </w:r>
            <w:r w:rsidRPr="00722162">
              <w:rPr>
                <w:color w:val="auto"/>
                <w:sz w:val="20"/>
                <w:szCs w:val="20"/>
              </w:rPr>
              <w:t xml:space="preserve">принята </w:t>
            </w:r>
            <w:r>
              <w:rPr>
                <w:color w:val="auto"/>
                <w:sz w:val="20"/>
                <w:szCs w:val="20"/>
              </w:rPr>
              <w:t>30</w:t>
            </w:r>
            <w:r w:rsidRPr="00722162">
              <w:rPr>
                <w:color w:val="auto"/>
                <w:sz w:val="20"/>
                <w:szCs w:val="20"/>
              </w:rPr>
              <w:t xml:space="preserve"> </w:t>
            </w:r>
            <w:bookmarkEnd w:id="98"/>
            <w:bookmarkEnd w:id="99"/>
            <w:bookmarkEnd w:id="100"/>
            <w:r w:rsidRPr="00722162">
              <w:rPr>
                <w:color w:val="auto"/>
                <w:sz w:val="20"/>
                <w:szCs w:val="20"/>
              </w:rPr>
              <w:t xml:space="preserve">мин. в соответствии с таблицей 1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p>
        </w:tc>
      </w:tr>
      <w:tr w:rsidR="002E4FF7" w:rsidRPr="00722162" w14:paraId="7F511477" w14:textId="77777777" w:rsidTr="00C530D6">
        <w:trPr>
          <w:cantSplit/>
        </w:trPr>
        <w:tc>
          <w:tcPr>
            <w:tcW w:w="1403" w:type="dxa"/>
            <w:vMerge w:val="restart"/>
            <w:shd w:val="clear" w:color="auto" w:fill="auto"/>
            <w:tcMar>
              <w:bottom w:w="28" w:type="dxa"/>
            </w:tcMar>
          </w:tcPr>
          <w:p w14:paraId="1B67CC48" w14:textId="2EEED19B" w:rsidR="00724105" w:rsidRPr="00724105" w:rsidRDefault="00724105" w:rsidP="00641B50">
            <w:pPr>
              <w:pStyle w:val="aff5"/>
              <w:ind w:right="140" w:firstLine="0"/>
              <w:jc w:val="left"/>
              <w:rPr>
                <w:lang w:val="ru-RU"/>
              </w:rPr>
            </w:pPr>
            <w:r w:rsidRPr="00724105">
              <w:rPr>
                <w:sz w:val="20"/>
                <w:szCs w:val="20"/>
              </w:rPr>
              <w:t xml:space="preserve">Краеведческий </w:t>
            </w:r>
            <w:r>
              <w:rPr>
                <w:sz w:val="20"/>
                <w:szCs w:val="20"/>
                <w:lang w:val="ru-RU"/>
              </w:rPr>
              <w:t xml:space="preserve">музей </w:t>
            </w:r>
            <w:r w:rsidRPr="00724105">
              <w:rPr>
                <w:sz w:val="20"/>
                <w:szCs w:val="20"/>
              </w:rPr>
              <w:t>/</w:t>
            </w:r>
            <w:r>
              <w:rPr>
                <w:sz w:val="20"/>
                <w:szCs w:val="20"/>
                <w:lang w:val="ru-RU"/>
              </w:rPr>
              <w:t xml:space="preserve"> Художественный музей</w:t>
            </w:r>
          </w:p>
        </w:tc>
        <w:tc>
          <w:tcPr>
            <w:tcW w:w="2698" w:type="dxa"/>
            <w:shd w:val="clear" w:color="auto" w:fill="auto"/>
            <w:tcMar>
              <w:bottom w:w="28" w:type="dxa"/>
            </w:tcMar>
          </w:tcPr>
          <w:p w14:paraId="7814979C" w14:textId="77777777" w:rsidR="002E4FF7" w:rsidRPr="00722162" w:rsidRDefault="002E4FF7"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49092805" w14:textId="4207E236" w:rsidR="002E4FF7" w:rsidRPr="00722162" w:rsidRDefault="002E4FF7" w:rsidP="00641B50">
            <w:pPr>
              <w:pStyle w:val="Default"/>
              <w:ind w:right="140"/>
              <w:rPr>
                <w:color w:val="auto"/>
                <w:sz w:val="20"/>
                <w:szCs w:val="20"/>
              </w:rPr>
            </w:pPr>
            <w:r w:rsidRPr="00722162">
              <w:rPr>
                <w:color w:val="auto"/>
                <w:sz w:val="20"/>
                <w:szCs w:val="20"/>
              </w:rPr>
              <w:t xml:space="preserve">Не менее 1 объекта принято в соответствии с таблицей 2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r w:rsidRPr="00722162">
              <w:rPr>
                <w:color w:val="auto"/>
                <w:sz w:val="20"/>
                <w:szCs w:val="20"/>
              </w:rPr>
              <w:t>.</w:t>
            </w:r>
          </w:p>
        </w:tc>
      </w:tr>
      <w:tr w:rsidR="002E4FF7" w:rsidRPr="00722162" w14:paraId="4D1423B1" w14:textId="77777777" w:rsidTr="00C530D6">
        <w:trPr>
          <w:cantSplit/>
          <w:trHeight w:val="723"/>
        </w:trPr>
        <w:tc>
          <w:tcPr>
            <w:tcW w:w="1403" w:type="dxa"/>
            <w:vMerge/>
            <w:shd w:val="clear" w:color="auto" w:fill="auto"/>
            <w:tcMar>
              <w:bottom w:w="28" w:type="dxa"/>
            </w:tcMar>
          </w:tcPr>
          <w:p w14:paraId="648B1276" w14:textId="77777777" w:rsidR="002E4FF7" w:rsidRPr="00722162" w:rsidRDefault="002E4FF7" w:rsidP="00641B50">
            <w:pPr>
              <w:pStyle w:val="aff5"/>
              <w:ind w:right="140" w:firstLine="0"/>
              <w:jc w:val="left"/>
              <w:rPr>
                <w:sz w:val="20"/>
                <w:szCs w:val="20"/>
                <w:lang w:val="ru-RU"/>
              </w:rPr>
            </w:pPr>
          </w:p>
        </w:tc>
        <w:tc>
          <w:tcPr>
            <w:tcW w:w="2698" w:type="dxa"/>
            <w:shd w:val="clear" w:color="auto" w:fill="auto"/>
            <w:tcMar>
              <w:bottom w:w="28" w:type="dxa"/>
            </w:tcMar>
          </w:tcPr>
          <w:p w14:paraId="4650352C" w14:textId="77777777" w:rsidR="002E4FF7" w:rsidRPr="00722162" w:rsidRDefault="002E4FF7"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0E14BFF0" w14:textId="527C7C5A" w:rsidR="002E4FF7" w:rsidRPr="00722162" w:rsidRDefault="002E4FF7" w:rsidP="00641B50">
            <w:pPr>
              <w:pStyle w:val="Default"/>
              <w:ind w:right="140"/>
              <w:rPr>
                <w:color w:val="auto"/>
                <w:sz w:val="20"/>
                <w:szCs w:val="20"/>
              </w:rPr>
            </w:pPr>
            <w:r w:rsidRPr="00722162">
              <w:rPr>
                <w:color w:val="auto"/>
                <w:sz w:val="20"/>
                <w:szCs w:val="20"/>
              </w:rPr>
              <w:t xml:space="preserve">Транспортная доступность принята 60 мин. в соответствии с таблицей 2 </w:t>
            </w:r>
            <w:r>
              <w:rPr>
                <w:color w:val="auto"/>
                <w:sz w:val="20"/>
                <w:szCs w:val="20"/>
              </w:rPr>
              <w:t>р</w:t>
            </w:r>
            <w:r w:rsidRPr="00722162">
              <w:rPr>
                <w:color w:val="auto"/>
                <w:sz w:val="20"/>
                <w:szCs w:val="20"/>
              </w:rPr>
              <w:t xml:space="preserve">аспоряжения Минкультуры России </w:t>
            </w:r>
            <w:r w:rsidR="00724105">
              <w:rPr>
                <w:color w:val="auto"/>
                <w:sz w:val="20"/>
                <w:szCs w:val="20"/>
              </w:rPr>
              <w:t xml:space="preserve">от 23.10.2023 </w:t>
            </w:r>
            <w:r w:rsidR="005D5289">
              <w:rPr>
                <w:color w:val="auto"/>
                <w:sz w:val="20"/>
                <w:szCs w:val="20"/>
              </w:rPr>
              <w:t>№ </w:t>
            </w:r>
            <w:r w:rsidR="00724105">
              <w:rPr>
                <w:color w:val="auto"/>
                <w:sz w:val="20"/>
                <w:szCs w:val="20"/>
              </w:rPr>
              <w:t>Р-2879</w:t>
            </w:r>
            <w:r w:rsidRPr="00722162">
              <w:rPr>
                <w:color w:val="auto"/>
                <w:sz w:val="20"/>
                <w:szCs w:val="20"/>
              </w:rPr>
              <w:t>.</w:t>
            </w:r>
          </w:p>
        </w:tc>
      </w:tr>
      <w:tr w:rsidR="00724105" w:rsidRPr="00722162" w14:paraId="0646EC5C" w14:textId="77777777" w:rsidTr="00C530D6">
        <w:trPr>
          <w:cantSplit/>
          <w:trHeight w:val="509"/>
        </w:trPr>
        <w:tc>
          <w:tcPr>
            <w:tcW w:w="1403" w:type="dxa"/>
            <w:vMerge w:val="restart"/>
            <w:shd w:val="clear" w:color="auto" w:fill="auto"/>
            <w:tcMar>
              <w:bottom w:w="28" w:type="dxa"/>
            </w:tcMar>
          </w:tcPr>
          <w:p w14:paraId="72CEC2C2" w14:textId="7231B17C" w:rsidR="00724105" w:rsidRPr="00722162" w:rsidRDefault="00724105" w:rsidP="00641B50">
            <w:pPr>
              <w:pStyle w:val="aff5"/>
              <w:ind w:right="140" w:firstLine="0"/>
              <w:jc w:val="left"/>
              <w:rPr>
                <w:sz w:val="20"/>
                <w:szCs w:val="20"/>
                <w:lang w:val="ru-RU"/>
              </w:rPr>
            </w:pPr>
            <w:r>
              <w:rPr>
                <w:sz w:val="20"/>
                <w:szCs w:val="20"/>
                <w:lang w:val="ru-RU"/>
              </w:rPr>
              <w:t>Концертный зал</w:t>
            </w:r>
          </w:p>
        </w:tc>
        <w:tc>
          <w:tcPr>
            <w:tcW w:w="2698" w:type="dxa"/>
            <w:shd w:val="clear" w:color="auto" w:fill="auto"/>
            <w:tcMar>
              <w:bottom w:w="28" w:type="dxa"/>
            </w:tcMar>
          </w:tcPr>
          <w:p w14:paraId="01127E4C" w14:textId="18796E86" w:rsidR="00724105" w:rsidRPr="00722162" w:rsidRDefault="00724105"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3D83D9CA" w14:textId="0CF0A5BC" w:rsidR="00724105" w:rsidRPr="00722162" w:rsidRDefault="00724105" w:rsidP="00641B50">
            <w:pPr>
              <w:pStyle w:val="Default"/>
              <w:ind w:right="140"/>
              <w:rPr>
                <w:color w:val="auto"/>
                <w:sz w:val="20"/>
                <w:szCs w:val="20"/>
              </w:rPr>
            </w:pPr>
            <w:r w:rsidRPr="00722162">
              <w:rPr>
                <w:color w:val="auto"/>
                <w:sz w:val="20"/>
                <w:szCs w:val="20"/>
              </w:rPr>
              <w:t xml:space="preserve">Не менее 1 объекта принято в соответствии с таблицей </w:t>
            </w:r>
            <w:r>
              <w:rPr>
                <w:color w:val="auto"/>
                <w:sz w:val="20"/>
                <w:szCs w:val="20"/>
              </w:rPr>
              <w:t>4</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23.10.2023 </w:t>
            </w:r>
            <w:r w:rsidR="005D5289">
              <w:rPr>
                <w:color w:val="auto"/>
                <w:sz w:val="20"/>
                <w:szCs w:val="20"/>
              </w:rPr>
              <w:t>№ </w:t>
            </w:r>
            <w:r>
              <w:rPr>
                <w:color w:val="auto"/>
                <w:sz w:val="20"/>
                <w:szCs w:val="20"/>
              </w:rPr>
              <w:t>Р-2879</w:t>
            </w:r>
            <w:r w:rsidRPr="00722162">
              <w:rPr>
                <w:color w:val="auto"/>
                <w:sz w:val="20"/>
                <w:szCs w:val="20"/>
              </w:rPr>
              <w:t>.</w:t>
            </w:r>
          </w:p>
        </w:tc>
      </w:tr>
      <w:tr w:rsidR="00724105" w:rsidRPr="00722162" w14:paraId="08C83984" w14:textId="77777777" w:rsidTr="00C530D6">
        <w:trPr>
          <w:cantSplit/>
          <w:trHeight w:val="723"/>
        </w:trPr>
        <w:tc>
          <w:tcPr>
            <w:tcW w:w="1403" w:type="dxa"/>
            <w:vMerge/>
            <w:shd w:val="clear" w:color="auto" w:fill="auto"/>
            <w:tcMar>
              <w:bottom w:w="28" w:type="dxa"/>
            </w:tcMar>
          </w:tcPr>
          <w:p w14:paraId="69E6396B" w14:textId="77777777" w:rsidR="00724105" w:rsidRPr="00722162" w:rsidRDefault="00724105" w:rsidP="00641B50">
            <w:pPr>
              <w:pStyle w:val="aff5"/>
              <w:ind w:right="140" w:firstLine="0"/>
              <w:jc w:val="left"/>
              <w:rPr>
                <w:sz w:val="20"/>
                <w:szCs w:val="20"/>
                <w:lang w:val="ru-RU"/>
              </w:rPr>
            </w:pPr>
          </w:p>
        </w:tc>
        <w:tc>
          <w:tcPr>
            <w:tcW w:w="2698" w:type="dxa"/>
            <w:shd w:val="clear" w:color="auto" w:fill="auto"/>
            <w:tcMar>
              <w:bottom w:w="28" w:type="dxa"/>
            </w:tcMar>
          </w:tcPr>
          <w:p w14:paraId="4035C052" w14:textId="0591BDC9" w:rsidR="00724105" w:rsidRPr="00722162" w:rsidRDefault="00724105"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691FECB1" w14:textId="7B5565C4" w:rsidR="00724105" w:rsidRPr="00722162" w:rsidRDefault="00724105" w:rsidP="00641B50">
            <w:pPr>
              <w:pStyle w:val="Default"/>
              <w:ind w:right="140"/>
              <w:rPr>
                <w:color w:val="auto"/>
                <w:sz w:val="20"/>
                <w:szCs w:val="20"/>
              </w:rPr>
            </w:pPr>
            <w:r w:rsidRPr="00722162">
              <w:rPr>
                <w:color w:val="auto"/>
                <w:sz w:val="20"/>
                <w:szCs w:val="20"/>
              </w:rPr>
              <w:t xml:space="preserve">Транспортная доступность принята </w:t>
            </w:r>
            <w:r>
              <w:rPr>
                <w:color w:val="auto"/>
                <w:sz w:val="20"/>
                <w:szCs w:val="20"/>
              </w:rPr>
              <w:t>40</w:t>
            </w:r>
            <w:r w:rsidRPr="00722162">
              <w:rPr>
                <w:color w:val="auto"/>
                <w:sz w:val="20"/>
                <w:szCs w:val="20"/>
              </w:rPr>
              <w:t xml:space="preserve"> мин. в соответствии с таблицей </w:t>
            </w:r>
            <w:r>
              <w:rPr>
                <w:color w:val="auto"/>
                <w:sz w:val="20"/>
                <w:szCs w:val="20"/>
              </w:rPr>
              <w:t>4</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23.10.2023 </w:t>
            </w:r>
            <w:r w:rsidR="005D5289">
              <w:rPr>
                <w:color w:val="auto"/>
                <w:sz w:val="20"/>
                <w:szCs w:val="20"/>
              </w:rPr>
              <w:t>№ </w:t>
            </w:r>
            <w:r>
              <w:rPr>
                <w:color w:val="auto"/>
                <w:sz w:val="20"/>
                <w:szCs w:val="20"/>
              </w:rPr>
              <w:t>Р-2879</w:t>
            </w:r>
            <w:r w:rsidRPr="00722162">
              <w:rPr>
                <w:color w:val="auto"/>
                <w:sz w:val="20"/>
                <w:szCs w:val="20"/>
              </w:rPr>
              <w:t>.</w:t>
            </w:r>
          </w:p>
        </w:tc>
      </w:tr>
      <w:tr w:rsidR="00724105" w:rsidRPr="00722162" w14:paraId="362A32F9" w14:textId="77777777" w:rsidTr="00C530D6">
        <w:trPr>
          <w:cantSplit/>
        </w:trPr>
        <w:tc>
          <w:tcPr>
            <w:tcW w:w="1403" w:type="dxa"/>
            <w:vMerge w:val="restart"/>
            <w:shd w:val="clear" w:color="auto" w:fill="auto"/>
            <w:tcMar>
              <w:bottom w:w="28" w:type="dxa"/>
            </w:tcMar>
          </w:tcPr>
          <w:p w14:paraId="18AA1E69" w14:textId="77777777" w:rsidR="00724105" w:rsidRPr="00722162" w:rsidRDefault="00724105" w:rsidP="00641B50">
            <w:pPr>
              <w:pStyle w:val="aff5"/>
              <w:ind w:right="140" w:firstLine="0"/>
              <w:jc w:val="left"/>
              <w:rPr>
                <w:sz w:val="20"/>
                <w:szCs w:val="20"/>
              </w:rPr>
            </w:pPr>
            <w:bookmarkStart w:id="101" w:name="_Hlk490346367"/>
            <w:r w:rsidRPr="00722162">
              <w:rPr>
                <w:sz w:val="20"/>
                <w:szCs w:val="20"/>
              </w:rPr>
              <w:t>Центр культурного развития</w:t>
            </w:r>
          </w:p>
        </w:tc>
        <w:tc>
          <w:tcPr>
            <w:tcW w:w="2698" w:type="dxa"/>
            <w:shd w:val="clear" w:color="auto" w:fill="auto"/>
            <w:tcMar>
              <w:bottom w:w="28" w:type="dxa"/>
            </w:tcMar>
          </w:tcPr>
          <w:p w14:paraId="515D6534" w14:textId="77777777" w:rsidR="00724105" w:rsidRPr="00722162" w:rsidRDefault="00724105" w:rsidP="00641B50">
            <w:pPr>
              <w:pStyle w:val="aff5"/>
              <w:ind w:right="140"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379" w:type="dxa"/>
            <w:shd w:val="clear" w:color="auto" w:fill="auto"/>
            <w:tcMar>
              <w:bottom w:w="28" w:type="dxa"/>
            </w:tcMar>
          </w:tcPr>
          <w:p w14:paraId="07006B8A" w14:textId="7FA87DFE" w:rsidR="00724105" w:rsidRPr="00722162" w:rsidRDefault="00724105" w:rsidP="00641B50">
            <w:pPr>
              <w:pStyle w:val="Default"/>
              <w:ind w:right="140"/>
              <w:rPr>
                <w:color w:val="auto"/>
                <w:sz w:val="20"/>
                <w:szCs w:val="20"/>
              </w:rPr>
            </w:pPr>
            <w:r w:rsidRPr="00722162">
              <w:rPr>
                <w:color w:val="auto"/>
                <w:sz w:val="20"/>
                <w:szCs w:val="20"/>
              </w:rPr>
              <w:t xml:space="preserve">1 объект независимо от количества населения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23.10.2023 </w:t>
            </w:r>
            <w:r w:rsidR="005D5289">
              <w:rPr>
                <w:color w:val="auto"/>
                <w:sz w:val="20"/>
                <w:szCs w:val="20"/>
              </w:rPr>
              <w:t>№ </w:t>
            </w:r>
            <w:r>
              <w:rPr>
                <w:color w:val="auto"/>
                <w:sz w:val="20"/>
                <w:szCs w:val="20"/>
              </w:rPr>
              <w:t>Р-2879</w:t>
            </w:r>
          </w:p>
        </w:tc>
      </w:tr>
      <w:tr w:rsidR="00724105" w:rsidRPr="00722162" w14:paraId="23F8B4E7" w14:textId="77777777" w:rsidTr="00C530D6">
        <w:trPr>
          <w:cantSplit/>
        </w:trPr>
        <w:tc>
          <w:tcPr>
            <w:tcW w:w="1403" w:type="dxa"/>
            <w:vMerge/>
            <w:shd w:val="clear" w:color="auto" w:fill="auto"/>
            <w:tcMar>
              <w:bottom w:w="28" w:type="dxa"/>
            </w:tcMar>
          </w:tcPr>
          <w:p w14:paraId="0BF249E2" w14:textId="77777777" w:rsidR="00724105" w:rsidRPr="00722162" w:rsidRDefault="00724105" w:rsidP="00641B50">
            <w:pPr>
              <w:pStyle w:val="aff5"/>
              <w:ind w:right="140" w:firstLine="0"/>
              <w:jc w:val="left"/>
              <w:rPr>
                <w:sz w:val="20"/>
                <w:szCs w:val="20"/>
                <w:lang w:val="ru-RU"/>
              </w:rPr>
            </w:pPr>
          </w:p>
        </w:tc>
        <w:tc>
          <w:tcPr>
            <w:tcW w:w="2698" w:type="dxa"/>
            <w:shd w:val="clear" w:color="auto" w:fill="auto"/>
            <w:tcMar>
              <w:bottom w:w="28" w:type="dxa"/>
            </w:tcMar>
          </w:tcPr>
          <w:p w14:paraId="69092B41" w14:textId="77777777" w:rsidR="00724105" w:rsidRPr="00722162" w:rsidRDefault="00724105" w:rsidP="00641B50">
            <w:pPr>
              <w:pStyle w:val="aff5"/>
              <w:ind w:right="140"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Mar>
              <w:bottom w:w="28" w:type="dxa"/>
            </w:tcMar>
          </w:tcPr>
          <w:p w14:paraId="1FCD59BF" w14:textId="70FB8D62" w:rsidR="00724105" w:rsidRPr="00722162" w:rsidRDefault="00724105" w:rsidP="00641B50">
            <w:pPr>
              <w:pStyle w:val="Default"/>
              <w:ind w:right="140"/>
              <w:rPr>
                <w:color w:val="auto"/>
                <w:sz w:val="20"/>
                <w:szCs w:val="20"/>
              </w:rPr>
            </w:pPr>
            <w:r w:rsidRPr="00722162">
              <w:rPr>
                <w:color w:val="auto"/>
                <w:sz w:val="20"/>
                <w:szCs w:val="20"/>
              </w:rPr>
              <w:t xml:space="preserve">Транспортная доступность принята </w:t>
            </w:r>
            <w:r w:rsidR="009E2ABC">
              <w:rPr>
                <w:color w:val="auto"/>
                <w:sz w:val="20"/>
                <w:szCs w:val="20"/>
              </w:rPr>
              <w:t>40</w:t>
            </w:r>
            <w:r w:rsidRPr="00722162">
              <w:rPr>
                <w:color w:val="auto"/>
                <w:sz w:val="20"/>
                <w:szCs w:val="20"/>
              </w:rPr>
              <w:t xml:space="preserve"> мин. в соответствии с таблицей </w:t>
            </w:r>
            <w:r w:rsidR="009E2ABC">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23.10.2023 </w:t>
            </w:r>
            <w:r w:rsidR="005D5289">
              <w:rPr>
                <w:color w:val="auto"/>
                <w:sz w:val="20"/>
                <w:szCs w:val="20"/>
              </w:rPr>
              <w:t>№ </w:t>
            </w:r>
            <w:r>
              <w:rPr>
                <w:color w:val="auto"/>
                <w:sz w:val="20"/>
                <w:szCs w:val="20"/>
              </w:rPr>
              <w:t>Р-2879</w:t>
            </w:r>
            <w:r w:rsidRPr="00722162">
              <w:rPr>
                <w:color w:val="auto"/>
                <w:sz w:val="20"/>
                <w:szCs w:val="20"/>
              </w:rPr>
              <w:t>.</w:t>
            </w:r>
          </w:p>
        </w:tc>
      </w:tr>
    </w:tbl>
    <w:bookmarkEnd w:id="86"/>
    <w:bookmarkEnd w:id="87"/>
    <w:bookmarkEnd w:id="88"/>
    <w:bookmarkEnd w:id="89"/>
    <w:bookmarkEnd w:id="90"/>
    <w:bookmarkEnd w:id="101"/>
    <w:p w14:paraId="2ABD7B5F" w14:textId="4DE17D07" w:rsidR="00752037" w:rsidRPr="0095757E" w:rsidRDefault="00752037" w:rsidP="00641B50">
      <w:pPr>
        <w:keepNext/>
        <w:spacing w:before="120"/>
        <w:ind w:right="140"/>
        <w:jc w:val="right"/>
        <w:rPr>
          <w:bCs/>
          <w:iCs/>
        </w:rPr>
      </w:pPr>
      <w:r w:rsidRPr="0095757E">
        <w:rPr>
          <w:bCs/>
          <w:iCs/>
        </w:rPr>
        <w:t>Таб</w:t>
      </w:r>
      <w:bookmarkStart w:id="102" w:name="OLE_LINK1103"/>
      <w:bookmarkStart w:id="103" w:name="OLE_LINK1104"/>
      <w:r w:rsidRPr="0095757E">
        <w:rPr>
          <w:bCs/>
          <w:iCs/>
        </w:rPr>
        <w:t>лица 2.</w:t>
      </w:r>
      <w:r w:rsidR="00F809BE">
        <w:rPr>
          <w:bCs/>
          <w:iCs/>
        </w:rPr>
        <w:t>14</w:t>
      </w:r>
    </w:p>
    <w:p w14:paraId="4232AE33" w14:textId="73672A48" w:rsidR="00752037" w:rsidRDefault="0095757E" w:rsidP="00641B50">
      <w:pPr>
        <w:pStyle w:val="5"/>
        <w:ind w:right="140"/>
      </w:pPr>
      <w:bookmarkStart w:id="104" w:name="OLE_LINK1100"/>
      <w:bookmarkStart w:id="105" w:name="OLE_LINK1101"/>
      <w:bookmarkStart w:id="106" w:name="OLE_LINK1102"/>
      <w:bookmarkEnd w:id="102"/>
      <w:bookmarkEnd w:id="103"/>
      <w:r>
        <w:t>Объекты</w:t>
      </w:r>
      <w:r w:rsidR="00752037" w:rsidRPr="001B1BE7">
        <w:t xml:space="preserve"> </w:t>
      </w:r>
      <w:bookmarkEnd w:id="104"/>
      <w:bookmarkEnd w:id="105"/>
      <w:bookmarkEnd w:id="106"/>
      <w:r w:rsidR="00752037">
        <w:t>местного значения муниципального района</w:t>
      </w:r>
      <w:r w:rsidR="00752037" w:rsidRPr="00752A28">
        <w:t xml:space="preserve"> </w:t>
      </w:r>
      <w:r w:rsidR="00752037" w:rsidRPr="00662113">
        <w:t xml:space="preserve">в области </w:t>
      </w:r>
      <w:r w:rsidR="00752037">
        <w:t>торговли</w:t>
      </w:r>
      <w:r w:rsidR="00752037" w:rsidRPr="00E4525A">
        <w:t>,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6379"/>
      </w:tblGrid>
      <w:tr w:rsidR="00D169F9" w:rsidRPr="00846622" w14:paraId="010CDE67" w14:textId="77777777" w:rsidTr="00C530D6">
        <w:trPr>
          <w:cantSplit/>
          <w:tblHeader/>
        </w:trPr>
        <w:tc>
          <w:tcPr>
            <w:tcW w:w="1403" w:type="dxa"/>
            <w:shd w:val="clear" w:color="auto" w:fill="auto"/>
          </w:tcPr>
          <w:p w14:paraId="51E98DC1" w14:textId="77777777" w:rsidR="00D169F9" w:rsidRPr="00846622" w:rsidRDefault="00D169F9" w:rsidP="00641B50">
            <w:pPr>
              <w:pStyle w:val="aff5"/>
              <w:keepNext/>
              <w:spacing w:after="20"/>
              <w:ind w:right="140" w:firstLine="0"/>
              <w:jc w:val="center"/>
              <w:rPr>
                <w:b/>
                <w:iCs/>
                <w:sz w:val="20"/>
                <w:szCs w:val="20"/>
                <w:lang w:val="ru-RU"/>
              </w:rPr>
            </w:pPr>
            <w:bookmarkStart w:id="107" w:name="_Hlk180071056"/>
            <w:r w:rsidRPr="00846622">
              <w:rPr>
                <w:b/>
                <w:iCs/>
                <w:sz w:val="20"/>
                <w:szCs w:val="20"/>
                <w:lang w:val="ru-RU"/>
              </w:rPr>
              <w:t>Наименование вида объекта</w:t>
            </w:r>
          </w:p>
        </w:tc>
        <w:tc>
          <w:tcPr>
            <w:tcW w:w="2698" w:type="dxa"/>
            <w:shd w:val="clear" w:color="auto" w:fill="auto"/>
          </w:tcPr>
          <w:p w14:paraId="07F00F71" w14:textId="77777777" w:rsidR="00D169F9" w:rsidRPr="00846622" w:rsidRDefault="00D169F9" w:rsidP="00641B50">
            <w:pPr>
              <w:pStyle w:val="aff5"/>
              <w:keepNext/>
              <w:spacing w:after="20"/>
              <w:ind w:right="140" w:firstLine="0"/>
              <w:jc w:val="center"/>
              <w:rPr>
                <w:b/>
                <w:iCs/>
                <w:sz w:val="20"/>
                <w:szCs w:val="20"/>
                <w:lang w:val="ru-RU"/>
              </w:rPr>
            </w:pPr>
            <w:r w:rsidRPr="00846622">
              <w:rPr>
                <w:b/>
                <w:iCs/>
                <w:sz w:val="20"/>
                <w:szCs w:val="20"/>
                <w:lang w:val="ru-RU"/>
              </w:rPr>
              <w:t>Тип расчетного показателя</w:t>
            </w:r>
          </w:p>
        </w:tc>
        <w:tc>
          <w:tcPr>
            <w:tcW w:w="6379" w:type="dxa"/>
            <w:shd w:val="clear" w:color="auto" w:fill="auto"/>
          </w:tcPr>
          <w:p w14:paraId="1F8D0BDD" w14:textId="77777777" w:rsidR="00D169F9" w:rsidRPr="00846622" w:rsidRDefault="00D169F9" w:rsidP="00641B50">
            <w:pPr>
              <w:pStyle w:val="aff5"/>
              <w:keepNext/>
              <w:spacing w:after="20"/>
              <w:ind w:right="140" w:firstLine="0"/>
              <w:jc w:val="center"/>
              <w:rPr>
                <w:iCs/>
                <w:sz w:val="20"/>
                <w:szCs w:val="20"/>
                <w:lang w:val="ru-RU"/>
              </w:rPr>
            </w:pPr>
            <w:r w:rsidRPr="00846622">
              <w:rPr>
                <w:b/>
                <w:iCs/>
                <w:sz w:val="20"/>
                <w:szCs w:val="20"/>
                <w:lang w:val="ru-RU"/>
              </w:rPr>
              <w:t>Обоснование расчетного показателя</w:t>
            </w:r>
          </w:p>
        </w:tc>
      </w:tr>
      <w:tr w:rsidR="00D169F9" w:rsidRPr="00846622" w14:paraId="1DBA1C45" w14:textId="77777777" w:rsidTr="00C530D6">
        <w:trPr>
          <w:cantSplit/>
        </w:trPr>
        <w:tc>
          <w:tcPr>
            <w:tcW w:w="1403" w:type="dxa"/>
            <w:vMerge w:val="restart"/>
            <w:shd w:val="clear" w:color="auto" w:fill="auto"/>
          </w:tcPr>
          <w:p w14:paraId="65BCC2F9" w14:textId="4FC8F32B" w:rsidR="00D169F9" w:rsidRPr="00846622" w:rsidRDefault="00D169F9" w:rsidP="00641B50">
            <w:pPr>
              <w:pStyle w:val="aff5"/>
              <w:spacing w:after="20"/>
              <w:ind w:right="140"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590B516" w14:textId="77777777" w:rsidR="00D169F9" w:rsidRPr="00846622" w:rsidRDefault="00D169F9" w:rsidP="00641B50">
            <w:pPr>
              <w:pStyle w:val="aff5"/>
              <w:spacing w:after="20"/>
              <w:ind w:right="140"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379" w:type="dxa"/>
            <w:shd w:val="clear" w:color="auto" w:fill="auto"/>
          </w:tcPr>
          <w:p w14:paraId="4B1F4C95" w14:textId="4BA32443" w:rsidR="00846622" w:rsidRDefault="00846622" w:rsidP="00641B50">
            <w:pPr>
              <w:pStyle w:val="aff5"/>
              <w:spacing w:after="20"/>
              <w:ind w:right="140" w:firstLine="0"/>
              <w:rPr>
                <w:iCs/>
                <w:sz w:val="20"/>
                <w:szCs w:val="20"/>
                <w:lang w:val="ru-RU"/>
              </w:rPr>
            </w:pPr>
            <w:r>
              <w:rPr>
                <w:iCs/>
                <w:sz w:val="20"/>
                <w:szCs w:val="20"/>
                <w:lang w:val="ru-RU"/>
              </w:rPr>
              <w:t>Количество торговых объектов принято в соответствии с</w:t>
            </w:r>
            <w:r w:rsidR="00D655FA">
              <w:rPr>
                <w:iCs/>
                <w:sz w:val="20"/>
                <w:szCs w:val="20"/>
                <w:lang w:val="ru-RU"/>
              </w:rPr>
              <w:t xml:space="preserve"> нормативами </w:t>
            </w:r>
            <w:r w:rsidR="00D655FA" w:rsidRPr="00D655FA">
              <w:rPr>
                <w:iCs/>
                <w:sz w:val="20"/>
                <w:szCs w:val="20"/>
                <w:lang w:val="ru-RU"/>
              </w:rPr>
              <w:t>минимальной обеспеченности населения площадью торговых объектов на территории Ростовской области</w:t>
            </w:r>
            <w:r w:rsidR="00D655FA">
              <w:rPr>
                <w:iCs/>
                <w:sz w:val="20"/>
                <w:szCs w:val="20"/>
                <w:lang w:val="ru-RU"/>
              </w:rPr>
              <w:t>, утвержденными п</w:t>
            </w:r>
            <w:r w:rsidR="00D655FA" w:rsidRPr="00D655FA">
              <w:rPr>
                <w:iCs/>
                <w:sz w:val="20"/>
                <w:szCs w:val="20"/>
                <w:lang w:val="ru-RU"/>
              </w:rPr>
              <w:t>остановление</w:t>
            </w:r>
            <w:r w:rsidR="00D655FA">
              <w:rPr>
                <w:iCs/>
                <w:sz w:val="20"/>
                <w:szCs w:val="20"/>
                <w:lang w:val="ru-RU"/>
              </w:rPr>
              <w:t>м</w:t>
            </w:r>
            <w:r w:rsidR="00D655FA" w:rsidRPr="00D655FA">
              <w:rPr>
                <w:iCs/>
                <w:sz w:val="20"/>
                <w:szCs w:val="20"/>
                <w:lang w:val="ru-RU"/>
              </w:rPr>
              <w:t xml:space="preserve"> Правительства Ростовской области от 18.07.2023 </w:t>
            </w:r>
            <w:r w:rsidR="005D5289">
              <w:rPr>
                <w:iCs/>
                <w:sz w:val="20"/>
                <w:szCs w:val="20"/>
                <w:lang w:val="ru-RU"/>
              </w:rPr>
              <w:t>№ </w:t>
            </w:r>
            <w:r w:rsidR="00D655FA" w:rsidRPr="00D655FA">
              <w:rPr>
                <w:iCs/>
                <w:sz w:val="20"/>
                <w:szCs w:val="20"/>
                <w:lang w:val="ru-RU"/>
              </w:rPr>
              <w:t>528</w:t>
            </w:r>
            <w:r>
              <w:rPr>
                <w:iCs/>
                <w:sz w:val="20"/>
                <w:szCs w:val="20"/>
                <w:lang w:val="ru-RU"/>
              </w:rPr>
              <w:t xml:space="preserve"> </w:t>
            </w:r>
            <w:r w:rsidR="006D3F56">
              <w:rPr>
                <w:iCs/>
                <w:sz w:val="20"/>
                <w:szCs w:val="20"/>
                <w:lang w:val="ru-RU"/>
              </w:rPr>
              <w:t>(показател</w:t>
            </w:r>
            <w:r w:rsidR="00D655FA">
              <w:rPr>
                <w:iCs/>
                <w:sz w:val="20"/>
                <w:szCs w:val="20"/>
                <w:lang w:val="ru-RU"/>
              </w:rPr>
              <w:t>и</w:t>
            </w:r>
            <w:r w:rsidR="006D3F56">
              <w:rPr>
                <w:iCs/>
                <w:sz w:val="20"/>
                <w:szCs w:val="20"/>
                <w:lang w:val="ru-RU"/>
              </w:rPr>
              <w:t xml:space="preserve"> для </w:t>
            </w:r>
            <w:r w:rsidR="00641B50">
              <w:rPr>
                <w:iCs/>
                <w:sz w:val="20"/>
                <w:szCs w:val="20"/>
                <w:lang w:val="ru-RU"/>
              </w:rPr>
              <w:t>Усть-Донецкого</w:t>
            </w:r>
            <w:r w:rsidR="006D3F56">
              <w:rPr>
                <w:iCs/>
                <w:sz w:val="20"/>
                <w:szCs w:val="20"/>
                <w:lang w:val="ru-RU"/>
              </w:rPr>
              <w:t xml:space="preserve"> района)</w:t>
            </w:r>
            <w:r>
              <w:rPr>
                <w:iCs/>
                <w:sz w:val="20"/>
                <w:szCs w:val="20"/>
                <w:lang w:val="ru-RU"/>
              </w:rPr>
              <w:t>.</w:t>
            </w:r>
          </w:p>
          <w:p w14:paraId="6B7FB7C6" w14:textId="50A6E60B" w:rsidR="00D169F9" w:rsidRPr="00846622" w:rsidRDefault="00D169F9" w:rsidP="00641B50">
            <w:pPr>
              <w:pStyle w:val="aff5"/>
              <w:spacing w:after="20"/>
              <w:ind w:right="140" w:firstLine="0"/>
              <w:rPr>
                <w:iCs/>
                <w:sz w:val="20"/>
                <w:szCs w:val="20"/>
                <w:lang w:val="ru-RU"/>
              </w:rPr>
            </w:pPr>
            <w:r w:rsidRPr="00846622">
              <w:rPr>
                <w:iCs/>
                <w:sz w:val="20"/>
                <w:szCs w:val="20"/>
                <w:lang w:val="ru-RU"/>
              </w:rPr>
              <w:t xml:space="preserve">Площадь стационарных торговых объектов принята в соответствии с </w:t>
            </w:r>
            <w:r w:rsidR="006D3F56" w:rsidRPr="00846622">
              <w:rPr>
                <w:iCs/>
                <w:sz w:val="20"/>
                <w:szCs w:val="20"/>
                <w:lang w:val="ru-RU"/>
              </w:rPr>
              <w:t>Приложением Д СП 42.13330.2016</w:t>
            </w:r>
          </w:p>
        </w:tc>
      </w:tr>
      <w:tr w:rsidR="006D3F56" w:rsidRPr="00846622" w14:paraId="35CB935C" w14:textId="77777777" w:rsidTr="00C530D6">
        <w:trPr>
          <w:cantSplit/>
        </w:trPr>
        <w:tc>
          <w:tcPr>
            <w:tcW w:w="1403" w:type="dxa"/>
            <w:vMerge/>
            <w:shd w:val="clear" w:color="auto" w:fill="auto"/>
          </w:tcPr>
          <w:p w14:paraId="07DB47EE" w14:textId="77777777" w:rsidR="006D3F56" w:rsidRPr="00846622" w:rsidRDefault="006D3F56" w:rsidP="00641B50">
            <w:pPr>
              <w:pStyle w:val="aff5"/>
              <w:spacing w:after="20"/>
              <w:ind w:right="140" w:firstLine="0"/>
              <w:jc w:val="left"/>
              <w:rPr>
                <w:iCs/>
                <w:sz w:val="20"/>
                <w:szCs w:val="20"/>
                <w:lang w:val="ru-RU"/>
              </w:rPr>
            </w:pPr>
          </w:p>
        </w:tc>
        <w:tc>
          <w:tcPr>
            <w:tcW w:w="2698" w:type="dxa"/>
            <w:shd w:val="clear" w:color="auto" w:fill="auto"/>
          </w:tcPr>
          <w:p w14:paraId="0263262B" w14:textId="77777777" w:rsidR="006D3F56" w:rsidRPr="00846622" w:rsidRDefault="006D3F56" w:rsidP="00641B50">
            <w:pPr>
              <w:pStyle w:val="aff5"/>
              <w:spacing w:after="20"/>
              <w:ind w:right="140"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Pr>
          <w:p w14:paraId="30BBF5A5" w14:textId="26A5FFE9" w:rsidR="006D3F56" w:rsidRPr="00846622" w:rsidRDefault="006D3F56" w:rsidP="00641B50">
            <w:pPr>
              <w:pStyle w:val="aff5"/>
              <w:spacing w:after="20"/>
              <w:ind w:right="140"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6D3F56" w:rsidRPr="00846622" w14:paraId="27F97038" w14:textId="77777777" w:rsidTr="00C530D6">
        <w:trPr>
          <w:cantSplit/>
        </w:trPr>
        <w:tc>
          <w:tcPr>
            <w:tcW w:w="1403" w:type="dxa"/>
            <w:vMerge w:val="restart"/>
            <w:shd w:val="clear" w:color="auto" w:fill="auto"/>
          </w:tcPr>
          <w:p w14:paraId="5DE107C9" w14:textId="5C3B89CA" w:rsidR="006D3F56" w:rsidRPr="00846622" w:rsidRDefault="006D3F56" w:rsidP="00641B50">
            <w:pPr>
              <w:pStyle w:val="aff5"/>
              <w:spacing w:after="20"/>
              <w:ind w:right="140"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1CF4A248" w14:textId="77777777" w:rsidR="006D3F56" w:rsidRPr="00846622" w:rsidRDefault="006D3F56" w:rsidP="00641B50">
            <w:pPr>
              <w:pStyle w:val="aff5"/>
              <w:spacing w:after="20"/>
              <w:ind w:right="140"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379" w:type="dxa"/>
            <w:shd w:val="clear" w:color="auto" w:fill="auto"/>
          </w:tcPr>
          <w:p w14:paraId="70026C16" w14:textId="49575A25" w:rsidR="006D3F56" w:rsidRPr="00846622" w:rsidRDefault="006D3F56" w:rsidP="00641B50">
            <w:pPr>
              <w:pStyle w:val="aff5"/>
              <w:spacing w:after="20"/>
              <w:ind w:right="140"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6D3F56" w:rsidRPr="00846622" w14:paraId="3257B7A5" w14:textId="77777777" w:rsidTr="00C530D6">
        <w:trPr>
          <w:cantSplit/>
        </w:trPr>
        <w:tc>
          <w:tcPr>
            <w:tcW w:w="1403" w:type="dxa"/>
            <w:vMerge/>
            <w:shd w:val="clear" w:color="auto" w:fill="auto"/>
          </w:tcPr>
          <w:p w14:paraId="2752E14C" w14:textId="77777777" w:rsidR="006D3F56" w:rsidRPr="00846622" w:rsidRDefault="006D3F56" w:rsidP="00641B50">
            <w:pPr>
              <w:pStyle w:val="aff5"/>
              <w:spacing w:after="20"/>
              <w:ind w:right="140" w:firstLine="0"/>
              <w:jc w:val="left"/>
              <w:rPr>
                <w:iCs/>
                <w:sz w:val="20"/>
                <w:szCs w:val="20"/>
                <w:lang w:val="ru-RU"/>
              </w:rPr>
            </w:pPr>
          </w:p>
        </w:tc>
        <w:tc>
          <w:tcPr>
            <w:tcW w:w="2698" w:type="dxa"/>
            <w:shd w:val="clear" w:color="auto" w:fill="auto"/>
          </w:tcPr>
          <w:p w14:paraId="3199E8FE" w14:textId="77777777" w:rsidR="006D3F56" w:rsidRPr="00846622" w:rsidRDefault="006D3F56" w:rsidP="00641B50">
            <w:pPr>
              <w:pStyle w:val="aff5"/>
              <w:spacing w:after="20"/>
              <w:ind w:right="140"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Pr>
          <w:p w14:paraId="788C1D94" w14:textId="372A28BD" w:rsidR="006D3F56" w:rsidRPr="00846622" w:rsidRDefault="002A5C9B" w:rsidP="00641B50">
            <w:pPr>
              <w:pStyle w:val="aff5"/>
              <w:spacing w:after="20"/>
              <w:ind w:right="140"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6D3F56" w:rsidRPr="00846622" w14:paraId="5B36097C" w14:textId="77777777" w:rsidTr="00C530D6">
        <w:trPr>
          <w:cantSplit/>
        </w:trPr>
        <w:tc>
          <w:tcPr>
            <w:tcW w:w="1403" w:type="dxa"/>
            <w:vMerge w:val="restart"/>
            <w:shd w:val="clear" w:color="auto" w:fill="auto"/>
          </w:tcPr>
          <w:p w14:paraId="6A2CF899" w14:textId="12CE0962" w:rsidR="006D3F56" w:rsidRPr="00846622" w:rsidRDefault="0095757E" w:rsidP="00641B50">
            <w:pPr>
              <w:pStyle w:val="aff5"/>
              <w:spacing w:after="20"/>
              <w:ind w:right="140" w:firstLine="0"/>
              <w:jc w:val="left"/>
              <w:rPr>
                <w:iCs/>
                <w:sz w:val="20"/>
                <w:szCs w:val="20"/>
                <w:lang w:val="ru-RU"/>
              </w:rPr>
            </w:pPr>
            <w:r>
              <w:rPr>
                <w:iCs/>
                <w:sz w:val="20"/>
                <w:szCs w:val="20"/>
                <w:lang w:val="ru-RU"/>
              </w:rPr>
              <w:t>Объекты</w:t>
            </w:r>
            <w:r w:rsidR="006D3F56" w:rsidRPr="00846622">
              <w:rPr>
                <w:iCs/>
                <w:sz w:val="20"/>
                <w:szCs w:val="20"/>
                <w:lang w:val="ru-RU"/>
              </w:rPr>
              <w:t xml:space="preserve"> бытового обслуживания</w:t>
            </w:r>
          </w:p>
        </w:tc>
        <w:tc>
          <w:tcPr>
            <w:tcW w:w="2698" w:type="dxa"/>
            <w:shd w:val="clear" w:color="auto" w:fill="auto"/>
          </w:tcPr>
          <w:p w14:paraId="5A4A069B" w14:textId="77777777" w:rsidR="006D3F56" w:rsidRPr="00846622" w:rsidRDefault="006D3F56" w:rsidP="00641B50">
            <w:pPr>
              <w:pStyle w:val="aff5"/>
              <w:spacing w:after="20"/>
              <w:ind w:right="140"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379" w:type="dxa"/>
            <w:shd w:val="clear" w:color="auto" w:fill="auto"/>
          </w:tcPr>
          <w:p w14:paraId="64EC6044" w14:textId="5CFCEF40" w:rsidR="006D3F56" w:rsidRPr="00846622" w:rsidRDefault="006D3F56" w:rsidP="00641B50">
            <w:pPr>
              <w:pStyle w:val="aff5"/>
              <w:spacing w:after="20"/>
              <w:ind w:right="140"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6D3F56" w:rsidRPr="00846622" w14:paraId="19122A94" w14:textId="77777777" w:rsidTr="00C530D6">
        <w:trPr>
          <w:cantSplit/>
        </w:trPr>
        <w:tc>
          <w:tcPr>
            <w:tcW w:w="1403" w:type="dxa"/>
            <w:vMerge/>
            <w:shd w:val="clear" w:color="auto" w:fill="auto"/>
          </w:tcPr>
          <w:p w14:paraId="4316D2C2" w14:textId="77777777" w:rsidR="006D3F56" w:rsidRPr="00846622" w:rsidRDefault="006D3F56" w:rsidP="00641B50">
            <w:pPr>
              <w:pStyle w:val="aff5"/>
              <w:spacing w:after="20"/>
              <w:ind w:right="140" w:firstLine="0"/>
              <w:jc w:val="left"/>
              <w:rPr>
                <w:iCs/>
                <w:sz w:val="20"/>
                <w:szCs w:val="20"/>
                <w:lang w:val="ru-RU"/>
              </w:rPr>
            </w:pPr>
          </w:p>
        </w:tc>
        <w:tc>
          <w:tcPr>
            <w:tcW w:w="2698" w:type="dxa"/>
            <w:shd w:val="clear" w:color="auto" w:fill="auto"/>
          </w:tcPr>
          <w:p w14:paraId="5DA027DA" w14:textId="77777777" w:rsidR="006D3F56" w:rsidRPr="00846622" w:rsidRDefault="006D3F56" w:rsidP="00641B50">
            <w:pPr>
              <w:pStyle w:val="aff5"/>
              <w:spacing w:after="20"/>
              <w:ind w:right="140"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379" w:type="dxa"/>
            <w:shd w:val="clear" w:color="auto" w:fill="auto"/>
          </w:tcPr>
          <w:p w14:paraId="6425CC0E" w14:textId="6E734D74" w:rsidR="006D3F56" w:rsidRPr="00846622" w:rsidRDefault="002A5C9B" w:rsidP="00641B50">
            <w:pPr>
              <w:pStyle w:val="aff5"/>
              <w:spacing w:after="20"/>
              <w:ind w:right="140"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bookmarkEnd w:id="107"/>
    <w:p w14:paraId="771A6A86" w14:textId="38D349FC" w:rsidR="004872E3" w:rsidRPr="002A007F" w:rsidRDefault="004872E3" w:rsidP="00641B50">
      <w:pPr>
        <w:keepNext/>
        <w:spacing w:before="120"/>
        <w:ind w:right="140"/>
        <w:jc w:val="right"/>
        <w:rPr>
          <w:bCs/>
          <w:iCs/>
        </w:rPr>
      </w:pPr>
      <w:r w:rsidRPr="002A007F">
        <w:rPr>
          <w:bCs/>
          <w:iCs/>
        </w:rPr>
        <w:t>Таблица 2.</w:t>
      </w:r>
      <w:r w:rsidR="00F809BE">
        <w:rPr>
          <w:bCs/>
          <w:iCs/>
        </w:rPr>
        <w:t>15</w:t>
      </w:r>
    </w:p>
    <w:p w14:paraId="4B7580DA" w14:textId="07A7D790" w:rsidR="004872E3" w:rsidRDefault="004872E3" w:rsidP="00641B50">
      <w:pPr>
        <w:pStyle w:val="5"/>
        <w:ind w:right="140"/>
      </w:pPr>
      <w:r>
        <w:t>Объекты</w:t>
      </w:r>
      <w:r w:rsidRPr="001B1BE7">
        <w:t xml:space="preserve"> </w:t>
      </w:r>
      <w:r>
        <w:t xml:space="preserve">местного значения муниципального района </w:t>
      </w:r>
      <w:r w:rsidRPr="00662113">
        <w:t xml:space="preserve">в области </w:t>
      </w:r>
      <w:r>
        <w:t>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4872E3" w:rsidRPr="002A007F" w14:paraId="6EDE64EC" w14:textId="77777777" w:rsidTr="00C530D6">
        <w:trPr>
          <w:cantSplit/>
          <w:tblHeader/>
        </w:trPr>
        <w:tc>
          <w:tcPr>
            <w:tcW w:w="1691" w:type="dxa"/>
            <w:shd w:val="clear" w:color="auto" w:fill="auto"/>
          </w:tcPr>
          <w:p w14:paraId="75DD13DE" w14:textId="77777777" w:rsidR="004872E3" w:rsidRPr="002A007F" w:rsidRDefault="004872E3" w:rsidP="00641B50">
            <w:pPr>
              <w:pStyle w:val="aff5"/>
              <w:keepNext/>
              <w:widowControl w:val="0"/>
              <w:spacing w:after="20"/>
              <w:ind w:right="140" w:firstLine="0"/>
              <w:jc w:val="center"/>
              <w:rPr>
                <w:b/>
                <w:iCs/>
                <w:sz w:val="20"/>
                <w:szCs w:val="20"/>
                <w:lang w:val="ru-RU"/>
              </w:rPr>
            </w:pPr>
            <w:bookmarkStart w:id="108" w:name="_Hlk180070830"/>
            <w:r w:rsidRPr="002A007F">
              <w:rPr>
                <w:b/>
                <w:iCs/>
                <w:sz w:val="20"/>
                <w:szCs w:val="20"/>
                <w:lang w:val="ru-RU"/>
              </w:rPr>
              <w:t>Наименование вида объекта</w:t>
            </w:r>
          </w:p>
        </w:tc>
        <w:tc>
          <w:tcPr>
            <w:tcW w:w="2693" w:type="dxa"/>
            <w:shd w:val="clear" w:color="auto" w:fill="auto"/>
          </w:tcPr>
          <w:p w14:paraId="3D502256" w14:textId="77777777" w:rsidR="004872E3" w:rsidRPr="002A007F" w:rsidRDefault="004872E3" w:rsidP="00641B50">
            <w:pPr>
              <w:pStyle w:val="aff5"/>
              <w:keepNext/>
              <w:widowControl w:val="0"/>
              <w:spacing w:after="20"/>
              <w:ind w:right="140"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46420C4B" w14:textId="77777777" w:rsidR="004872E3" w:rsidRPr="002A007F" w:rsidRDefault="004872E3" w:rsidP="00641B50">
            <w:pPr>
              <w:pStyle w:val="aff5"/>
              <w:keepNext/>
              <w:widowControl w:val="0"/>
              <w:spacing w:after="20"/>
              <w:ind w:right="140" w:firstLine="0"/>
              <w:jc w:val="center"/>
              <w:rPr>
                <w:b/>
                <w:iCs/>
                <w:sz w:val="20"/>
                <w:szCs w:val="20"/>
                <w:lang w:val="ru-RU"/>
              </w:rPr>
            </w:pPr>
            <w:r w:rsidRPr="002A007F">
              <w:rPr>
                <w:b/>
                <w:iCs/>
                <w:sz w:val="20"/>
                <w:szCs w:val="20"/>
                <w:lang w:val="ru-RU"/>
              </w:rPr>
              <w:t>Обоснование расчетного показателя</w:t>
            </w:r>
          </w:p>
        </w:tc>
      </w:tr>
      <w:tr w:rsidR="00EC6558" w:rsidRPr="002A007F" w14:paraId="6FC2D365" w14:textId="77777777" w:rsidTr="00C530D6">
        <w:trPr>
          <w:cantSplit/>
        </w:trPr>
        <w:tc>
          <w:tcPr>
            <w:tcW w:w="1691" w:type="dxa"/>
            <w:vMerge w:val="restart"/>
            <w:shd w:val="clear" w:color="auto" w:fill="auto"/>
          </w:tcPr>
          <w:p w14:paraId="033898F8" w14:textId="77777777" w:rsidR="00EC6558" w:rsidRPr="002A007F" w:rsidRDefault="00EC6558" w:rsidP="00641B50">
            <w:pPr>
              <w:pStyle w:val="aff5"/>
              <w:widowControl w:val="0"/>
              <w:spacing w:after="20"/>
              <w:ind w:right="140"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2D5116EB" w14:textId="77777777" w:rsidR="00EC6558" w:rsidRPr="002A007F" w:rsidRDefault="00EC6558" w:rsidP="00641B50">
            <w:pPr>
              <w:pStyle w:val="aff5"/>
              <w:widowControl w:val="0"/>
              <w:spacing w:after="20"/>
              <w:ind w:right="140"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1AE91163" w14:textId="4699FEF7" w:rsidR="00EC6558" w:rsidRDefault="00EC6558" w:rsidP="00641B50">
            <w:pPr>
              <w:pStyle w:val="aff5"/>
              <w:ind w:right="140" w:firstLine="0"/>
              <w:rPr>
                <w:sz w:val="20"/>
                <w:szCs w:val="20"/>
                <w:lang w:val="ru-RU"/>
              </w:rPr>
            </w:pPr>
            <w:r>
              <w:rPr>
                <w:sz w:val="20"/>
                <w:szCs w:val="20"/>
                <w:lang w:val="ru-RU"/>
              </w:rPr>
              <w:t>Предприятия (отделения)</w:t>
            </w:r>
            <w:r w:rsidRPr="00142577">
              <w:rPr>
                <w:sz w:val="20"/>
                <w:szCs w:val="20"/>
                <w:lang w:val="ru-RU"/>
              </w:rPr>
              <w:t xml:space="preserve"> почтовой связи являются объектами федерального значения, но </w:t>
            </w:r>
            <w:r>
              <w:rPr>
                <w:sz w:val="20"/>
                <w:szCs w:val="20"/>
                <w:lang w:val="ru-RU"/>
              </w:rPr>
              <w:t>включаются</w:t>
            </w:r>
            <w:r w:rsidRPr="00142577">
              <w:rPr>
                <w:sz w:val="20"/>
                <w:szCs w:val="20"/>
                <w:lang w:val="ru-RU"/>
              </w:rPr>
              <w:t xml:space="preserve"> в состав местных нормативов градостроительного проектирования </w:t>
            </w:r>
            <w:r>
              <w:rPr>
                <w:sz w:val="20"/>
                <w:szCs w:val="20"/>
                <w:lang w:val="ru-RU"/>
              </w:rPr>
              <w:t xml:space="preserve">муниципального </w:t>
            </w:r>
            <w:r w:rsidR="002B7A6A">
              <w:rPr>
                <w:sz w:val="20"/>
                <w:szCs w:val="20"/>
                <w:lang w:val="ru-RU"/>
              </w:rPr>
              <w:t>района</w:t>
            </w:r>
            <w:r>
              <w:rPr>
                <w:sz w:val="20"/>
                <w:szCs w:val="20"/>
                <w:lang w:val="ru-RU"/>
              </w:rPr>
              <w:t xml:space="preserve"> в соответствии с полномочиями органов местного самоуправления (</w:t>
            </w:r>
            <w:proofErr w:type="spellStart"/>
            <w:r>
              <w:rPr>
                <w:sz w:val="20"/>
                <w:szCs w:val="20"/>
                <w:lang w:val="ru-RU"/>
              </w:rPr>
              <w:t>пп</w:t>
            </w:r>
            <w:proofErr w:type="spellEnd"/>
            <w:r>
              <w:rPr>
                <w:sz w:val="20"/>
                <w:szCs w:val="20"/>
                <w:lang w:val="ru-RU"/>
              </w:rPr>
              <w:t xml:space="preserve">. </w:t>
            </w:r>
            <w:r w:rsidR="002B7A6A">
              <w:rPr>
                <w:sz w:val="20"/>
                <w:szCs w:val="20"/>
                <w:lang w:val="ru-RU"/>
              </w:rPr>
              <w:t>18</w:t>
            </w:r>
            <w:r>
              <w:rPr>
                <w:sz w:val="20"/>
                <w:szCs w:val="20"/>
                <w:lang w:val="ru-RU"/>
              </w:rPr>
              <w:t xml:space="preserve"> п. 1 ст. </w:t>
            </w:r>
            <w:r w:rsidR="002B7A6A">
              <w:rPr>
                <w:sz w:val="20"/>
                <w:szCs w:val="20"/>
                <w:lang w:val="ru-RU"/>
              </w:rPr>
              <w:t>15</w:t>
            </w:r>
            <w:r>
              <w:rPr>
                <w:sz w:val="20"/>
                <w:szCs w:val="20"/>
                <w:lang w:val="ru-RU"/>
              </w:rPr>
              <w:t xml:space="preserve"> Федерального закона </w:t>
            </w:r>
            <w:r w:rsidR="00BD0609" w:rsidRPr="00BD0609">
              <w:rPr>
                <w:sz w:val="20"/>
                <w:szCs w:val="20"/>
                <w:lang w:val="ru-RU"/>
              </w:rPr>
              <w:t xml:space="preserve">от 06.10.2003 </w:t>
            </w:r>
            <w:r w:rsidR="005D5289">
              <w:rPr>
                <w:sz w:val="20"/>
                <w:szCs w:val="20"/>
                <w:lang w:val="ru-RU"/>
              </w:rPr>
              <w:t>№ </w:t>
            </w:r>
            <w:r>
              <w:rPr>
                <w:sz w:val="20"/>
                <w:szCs w:val="20"/>
                <w:lang w:val="ru-RU"/>
              </w:rPr>
              <w:t>131-ФЗ).</w:t>
            </w:r>
          </w:p>
          <w:p w14:paraId="7A4CCF8A" w14:textId="6585654B" w:rsidR="00EC6558" w:rsidRPr="002A007F" w:rsidRDefault="00EC6558" w:rsidP="00641B50">
            <w:pPr>
              <w:pStyle w:val="aff5"/>
              <w:ind w:right="140"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proofErr w:type="spellStart"/>
            <w:r>
              <w:rPr>
                <w:sz w:val="20"/>
                <w:szCs w:val="20"/>
                <w:lang w:val="ru-RU"/>
              </w:rPr>
              <w:t>Минцифры</w:t>
            </w:r>
            <w:proofErr w:type="spellEnd"/>
            <w:r w:rsidRPr="00BE791A">
              <w:rPr>
                <w:sz w:val="20"/>
                <w:szCs w:val="20"/>
                <w:lang w:val="ru-RU"/>
              </w:rPr>
              <w:t xml:space="preserve"> России от 26.10.2020 </w:t>
            </w:r>
            <w:r w:rsidR="005D5289">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EC6558" w:rsidRPr="002A007F" w14:paraId="4D8E1F5E" w14:textId="77777777" w:rsidTr="00C530D6">
        <w:trPr>
          <w:cantSplit/>
        </w:trPr>
        <w:tc>
          <w:tcPr>
            <w:tcW w:w="1691" w:type="dxa"/>
            <w:vMerge/>
            <w:shd w:val="clear" w:color="auto" w:fill="auto"/>
          </w:tcPr>
          <w:p w14:paraId="2034CA0C" w14:textId="77777777" w:rsidR="00EC6558" w:rsidRPr="00155C52" w:rsidRDefault="00EC6558" w:rsidP="00641B50">
            <w:pPr>
              <w:pStyle w:val="aff5"/>
              <w:widowControl w:val="0"/>
              <w:spacing w:after="20"/>
              <w:ind w:right="140" w:firstLine="0"/>
              <w:jc w:val="left"/>
              <w:rPr>
                <w:iCs/>
                <w:sz w:val="20"/>
                <w:szCs w:val="20"/>
                <w:lang w:val="ru-RU"/>
              </w:rPr>
            </w:pPr>
          </w:p>
        </w:tc>
        <w:tc>
          <w:tcPr>
            <w:tcW w:w="2693" w:type="dxa"/>
            <w:shd w:val="clear" w:color="auto" w:fill="auto"/>
          </w:tcPr>
          <w:p w14:paraId="2437E7AE" w14:textId="77777777" w:rsidR="00EC6558" w:rsidRPr="00846622" w:rsidRDefault="00EC6558" w:rsidP="00641B50">
            <w:pPr>
              <w:pStyle w:val="aff5"/>
              <w:widowControl w:val="0"/>
              <w:spacing w:after="20"/>
              <w:ind w:right="140"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FBFD654" w14:textId="77777777" w:rsidR="00EC6558" w:rsidRDefault="00EC6558" w:rsidP="00641B50">
            <w:pPr>
              <w:pStyle w:val="aff5"/>
              <w:ind w:right="140"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4872E3" w:rsidRPr="002A007F" w14:paraId="2B8586D0" w14:textId="77777777" w:rsidTr="00C530D6">
        <w:trPr>
          <w:cantSplit/>
        </w:trPr>
        <w:tc>
          <w:tcPr>
            <w:tcW w:w="1691" w:type="dxa"/>
            <w:vMerge w:val="restart"/>
            <w:shd w:val="clear" w:color="auto" w:fill="auto"/>
          </w:tcPr>
          <w:p w14:paraId="64D29D1B" w14:textId="77777777" w:rsidR="004872E3" w:rsidRPr="002A007F" w:rsidRDefault="004872E3" w:rsidP="00641B50">
            <w:pPr>
              <w:pStyle w:val="aff5"/>
              <w:spacing w:after="20"/>
              <w:ind w:right="140"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7EE1F9E2" w14:textId="77777777" w:rsidR="004872E3" w:rsidRPr="002A007F" w:rsidRDefault="004872E3" w:rsidP="00641B50">
            <w:pPr>
              <w:pStyle w:val="aff5"/>
              <w:widowControl w:val="0"/>
              <w:spacing w:after="20"/>
              <w:ind w:right="140"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3E3C5494" w14:textId="22542742" w:rsidR="004872E3" w:rsidRPr="002A007F" w:rsidRDefault="004872E3" w:rsidP="00641B50">
            <w:pPr>
              <w:pStyle w:val="aff5"/>
              <w:spacing w:after="20"/>
              <w:ind w:right="140"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sidR="005D5289">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w:t>
            </w:r>
            <w:r w:rsidR="005D5289">
              <w:rPr>
                <w:sz w:val="20"/>
                <w:szCs w:val="20"/>
                <w:lang w:val="ru-RU"/>
              </w:rPr>
              <w:t>№ </w:t>
            </w:r>
            <w:r w:rsidRPr="00155C52">
              <w:rPr>
                <w:sz w:val="20"/>
                <w:szCs w:val="20"/>
                <w:lang w:val="ru-RU"/>
              </w:rPr>
              <w:t>71</w:t>
            </w:r>
            <w:r>
              <w:rPr>
                <w:sz w:val="20"/>
                <w:szCs w:val="20"/>
                <w:lang w:val="ru-RU"/>
              </w:rPr>
              <w:t>)</w:t>
            </w:r>
          </w:p>
        </w:tc>
      </w:tr>
      <w:tr w:rsidR="004872E3" w:rsidRPr="002A007F" w14:paraId="0430CDA1" w14:textId="77777777" w:rsidTr="00C530D6">
        <w:trPr>
          <w:cantSplit/>
        </w:trPr>
        <w:tc>
          <w:tcPr>
            <w:tcW w:w="1691" w:type="dxa"/>
            <w:vMerge/>
            <w:shd w:val="clear" w:color="auto" w:fill="auto"/>
          </w:tcPr>
          <w:p w14:paraId="3C919342" w14:textId="77777777" w:rsidR="004872E3" w:rsidRPr="002A007F" w:rsidRDefault="004872E3" w:rsidP="00641B50">
            <w:pPr>
              <w:pStyle w:val="aff5"/>
              <w:widowControl w:val="0"/>
              <w:spacing w:after="20"/>
              <w:ind w:right="140" w:firstLine="0"/>
              <w:jc w:val="left"/>
              <w:rPr>
                <w:rFonts w:eastAsiaTheme="minorEastAsia"/>
                <w:iCs/>
                <w:sz w:val="20"/>
                <w:szCs w:val="20"/>
                <w:lang w:val="ru-RU"/>
              </w:rPr>
            </w:pPr>
          </w:p>
        </w:tc>
        <w:tc>
          <w:tcPr>
            <w:tcW w:w="2693" w:type="dxa"/>
            <w:shd w:val="clear" w:color="auto" w:fill="auto"/>
          </w:tcPr>
          <w:p w14:paraId="37CB1F92" w14:textId="77777777" w:rsidR="004872E3" w:rsidRPr="002A007F" w:rsidRDefault="004872E3" w:rsidP="00641B50">
            <w:pPr>
              <w:pStyle w:val="aff5"/>
              <w:widowControl w:val="0"/>
              <w:spacing w:after="20"/>
              <w:ind w:right="140"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68700A7" w14:textId="7EBAA41B" w:rsidR="004872E3" w:rsidRPr="002A007F" w:rsidRDefault="004872E3" w:rsidP="00641B50">
            <w:pPr>
              <w:pStyle w:val="aff5"/>
              <w:spacing w:after="20"/>
              <w:ind w:right="140"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sidR="005D5289">
              <w:rPr>
                <w:sz w:val="20"/>
                <w:szCs w:val="20"/>
                <w:lang w:val="ru-RU"/>
              </w:rPr>
              <w:t>№ </w:t>
            </w:r>
            <w:r w:rsidRPr="00155C52">
              <w:rPr>
                <w:sz w:val="20"/>
                <w:szCs w:val="20"/>
                <w:lang w:val="ru-RU"/>
              </w:rPr>
              <w:t>71</w:t>
            </w:r>
          </w:p>
        </w:tc>
      </w:tr>
    </w:tbl>
    <w:bookmarkEnd w:id="108"/>
    <w:p w14:paraId="7B2B4BF1" w14:textId="71E4626B" w:rsidR="00752037" w:rsidRPr="002A007F" w:rsidRDefault="00752037" w:rsidP="00641B50">
      <w:pPr>
        <w:keepNext/>
        <w:spacing w:before="120"/>
        <w:ind w:right="140"/>
        <w:jc w:val="right"/>
        <w:rPr>
          <w:bCs/>
          <w:iCs/>
        </w:rPr>
      </w:pPr>
      <w:r w:rsidRPr="002A007F">
        <w:rPr>
          <w:bCs/>
          <w:iCs/>
        </w:rPr>
        <w:t>Таблица 2.</w:t>
      </w:r>
      <w:r w:rsidR="00F809BE">
        <w:rPr>
          <w:bCs/>
          <w:iCs/>
        </w:rPr>
        <w:t>16</w:t>
      </w:r>
    </w:p>
    <w:p w14:paraId="470D43E0" w14:textId="06AB3121" w:rsidR="00752037" w:rsidRDefault="002A007F" w:rsidP="00641B50">
      <w:pPr>
        <w:pStyle w:val="5"/>
        <w:ind w:right="140"/>
      </w:pPr>
      <w:bookmarkStart w:id="109" w:name="OLE_LINK1034"/>
      <w:bookmarkStart w:id="110" w:name="OLE_LINK1035"/>
      <w:bookmarkStart w:id="111" w:name="OLE_LINK1036"/>
      <w:r>
        <w:t>Объекты</w:t>
      </w:r>
      <w:r w:rsidR="00752037" w:rsidRPr="001B1BE7">
        <w:t xml:space="preserve"> </w:t>
      </w:r>
      <w:bookmarkEnd w:id="109"/>
      <w:bookmarkEnd w:id="110"/>
      <w:bookmarkEnd w:id="111"/>
      <w:r w:rsidR="00752037">
        <w:t>местного значения</w:t>
      </w:r>
      <w:r w:rsidR="00752037" w:rsidRPr="00752A28">
        <w:t xml:space="preserve"> </w:t>
      </w:r>
      <w:r w:rsidR="00752037">
        <w:t xml:space="preserve">муниципального района </w:t>
      </w:r>
      <w:r w:rsidR="00752037" w:rsidRPr="00662113">
        <w:t xml:space="preserve">в области </w:t>
      </w:r>
      <w:r w:rsidR="00752037" w:rsidRPr="00BD6CB5">
        <w:t>деятельности органов местного самоуправления</w:t>
      </w:r>
    </w:p>
    <w:tbl>
      <w:tblPr>
        <w:tblStyle w:val="af1"/>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117"/>
        <w:gridCol w:w="2976"/>
        <w:gridCol w:w="5386"/>
      </w:tblGrid>
      <w:tr w:rsidR="00752037" w:rsidRPr="002A007F" w14:paraId="7DE3B108" w14:textId="77777777" w:rsidTr="00C530D6">
        <w:trPr>
          <w:cantSplit/>
          <w:tblHeader/>
        </w:trPr>
        <w:tc>
          <w:tcPr>
            <w:tcW w:w="2117" w:type="dxa"/>
            <w:shd w:val="clear" w:color="auto" w:fill="auto"/>
          </w:tcPr>
          <w:p w14:paraId="62F1D4CB" w14:textId="77777777" w:rsidR="00752037" w:rsidRPr="002A007F" w:rsidRDefault="00752037" w:rsidP="00641B50">
            <w:pPr>
              <w:pStyle w:val="aff5"/>
              <w:keepNext/>
              <w:widowControl w:val="0"/>
              <w:spacing w:after="20"/>
              <w:ind w:right="140" w:firstLine="0"/>
              <w:jc w:val="center"/>
              <w:rPr>
                <w:b/>
                <w:iCs/>
                <w:sz w:val="20"/>
                <w:szCs w:val="20"/>
                <w:lang w:val="ru-RU"/>
              </w:rPr>
            </w:pPr>
            <w:bookmarkStart w:id="112" w:name="OLE_LINK556"/>
            <w:bookmarkStart w:id="113" w:name="OLE_LINK557"/>
            <w:bookmarkStart w:id="114" w:name="OLE_LINK558"/>
            <w:r w:rsidRPr="002A007F">
              <w:rPr>
                <w:b/>
                <w:iCs/>
                <w:sz w:val="20"/>
                <w:szCs w:val="20"/>
                <w:lang w:val="ru-RU"/>
              </w:rPr>
              <w:t>Наименование вида объекта</w:t>
            </w:r>
          </w:p>
        </w:tc>
        <w:tc>
          <w:tcPr>
            <w:tcW w:w="2976" w:type="dxa"/>
            <w:shd w:val="clear" w:color="auto" w:fill="auto"/>
          </w:tcPr>
          <w:p w14:paraId="727D6994" w14:textId="77777777" w:rsidR="00752037" w:rsidRPr="002A007F" w:rsidRDefault="00752037" w:rsidP="00641B50">
            <w:pPr>
              <w:pStyle w:val="aff5"/>
              <w:keepNext/>
              <w:widowControl w:val="0"/>
              <w:spacing w:after="20"/>
              <w:ind w:right="140"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14:paraId="504839F1" w14:textId="77777777" w:rsidR="00752037" w:rsidRPr="002A007F" w:rsidRDefault="00752037" w:rsidP="00641B50">
            <w:pPr>
              <w:pStyle w:val="aff5"/>
              <w:keepNext/>
              <w:widowControl w:val="0"/>
              <w:spacing w:after="20"/>
              <w:ind w:right="140" w:firstLine="0"/>
              <w:jc w:val="center"/>
              <w:rPr>
                <w:b/>
                <w:iCs/>
                <w:sz w:val="20"/>
                <w:szCs w:val="20"/>
                <w:lang w:val="ru-RU"/>
              </w:rPr>
            </w:pPr>
            <w:r w:rsidRPr="002A007F">
              <w:rPr>
                <w:b/>
                <w:iCs/>
                <w:sz w:val="20"/>
                <w:szCs w:val="20"/>
                <w:lang w:val="ru-RU"/>
              </w:rPr>
              <w:t>Обоснование расчетного показателя</w:t>
            </w:r>
          </w:p>
        </w:tc>
      </w:tr>
      <w:tr w:rsidR="00752037" w:rsidRPr="002A007F" w14:paraId="347831C8" w14:textId="77777777" w:rsidTr="00C530D6">
        <w:trPr>
          <w:cantSplit/>
        </w:trPr>
        <w:tc>
          <w:tcPr>
            <w:tcW w:w="2117" w:type="dxa"/>
            <w:vMerge w:val="restart"/>
            <w:shd w:val="clear" w:color="auto" w:fill="auto"/>
          </w:tcPr>
          <w:p w14:paraId="230B81FC" w14:textId="77777777" w:rsidR="00752037" w:rsidRPr="002A007F" w:rsidRDefault="00752037" w:rsidP="00641B50">
            <w:pPr>
              <w:pStyle w:val="aff5"/>
              <w:spacing w:after="20"/>
              <w:ind w:right="140"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976" w:type="dxa"/>
            <w:shd w:val="clear" w:color="auto" w:fill="auto"/>
          </w:tcPr>
          <w:p w14:paraId="0B86609D" w14:textId="77777777" w:rsidR="00752037" w:rsidRPr="002A007F" w:rsidRDefault="00752037" w:rsidP="00641B50">
            <w:pPr>
              <w:pStyle w:val="aff5"/>
              <w:widowControl w:val="0"/>
              <w:spacing w:after="20"/>
              <w:ind w:right="140"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3B047138" w14:textId="1D2A217F" w:rsidR="00752037" w:rsidRPr="002A007F" w:rsidRDefault="00752037" w:rsidP="00641B50">
            <w:pPr>
              <w:pStyle w:val="aff5"/>
              <w:spacing w:after="20"/>
              <w:ind w:right="140"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15 Федерального закона от 06.10.2003 </w:t>
            </w:r>
            <w:r w:rsidR="005D5289">
              <w:rPr>
                <w:iCs/>
                <w:sz w:val="20"/>
                <w:szCs w:val="20"/>
                <w:lang w:val="ru-RU"/>
              </w:rPr>
              <w:t>№ </w:t>
            </w:r>
            <w:r w:rsidRPr="002A007F">
              <w:rPr>
                <w:iCs/>
                <w:sz w:val="20"/>
                <w:szCs w:val="20"/>
                <w:lang w:val="ru-RU"/>
              </w:rPr>
              <w:t>131-ФЗ</w:t>
            </w:r>
          </w:p>
        </w:tc>
      </w:tr>
      <w:tr w:rsidR="00752037" w:rsidRPr="002A007F" w14:paraId="7B2C7DFB" w14:textId="77777777" w:rsidTr="00C530D6">
        <w:trPr>
          <w:cantSplit/>
        </w:trPr>
        <w:tc>
          <w:tcPr>
            <w:tcW w:w="2117" w:type="dxa"/>
            <w:vMerge/>
            <w:shd w:val="clear" w:color="auto" w:fill="auto"/>
          </w:tcPr>
          <w:p w14:paraId="021AA797" w14:textId="77777777" w:rsidR="00752037" w:rsidRPr="002A007F" w:rsidRDefault="00752037" w:rsidP="00641B50">
            <w:pPr>
              <w:pStyle w:val="aff5"/>
              <w:widowControl w:val="0"/>
              <w:spacing w:after="20"/>
              <w:ind w:right="140" w:firstLine="0"/>
              <w:jc w:val="left"/>
              <w:rPr>
                <w:rFonts w:eastAsiaTheme="minorEastAsia"/>
                <w:iCs/>
                <w:sz w:val="20"/>
                <w:szCs w:val="20"/>
                <w:lang w:val="ru-RU"/>
              </w:rPr>
            </w:pPr>
          </w:p>
        </w:tc>
        <w:tc>
          <w:tcPr>
            <w:tcW w:w="2976" w:type="dxa"/>
            <w:shd w:val="clear" w:color="auto" w:fill="auto"/>
          </w:tcPr>
          <w:p w14:paraId="539C0ED7" w14:textId="77777777" w:rsidR="00752037" w:rsidRPr="002A007F" w:rsidRDefault="00752037" w:rsidP="00641B50">
            <w:pPr>
              <w:pStyle w:val="aff5"/>
              <w:widowControl w:val="0"/>
              <w:spacing w:after="20"/>
              <w:ind w:right="140"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24F236C9" w14:textId="77777777" w:rsidR="00752037" w:rsidRPr="002A007F" w:rsidRDefault="00E12C47" w:rsidP="00641B50">
            <w:pPr>
              <w:pStyle w:val="aff5"/>
              <w:spacing w:after="20"/>
              <w:ind w:right="140" w:firstLine="0"/>
              <w:jc w:val="center"/>
              <w:rPr>
                <w:iCs/>
                <w:sz w:val="20"/>
                <w:szCs w:val="20"/>
                <w:lang w:val="ru-RU"/>
              </w:rPr>
            </w:pPr>
            <w:r w:rsidRPr="002A007F">
              <w:rPr>
                <w:iCs/>
                <w:sz w:val="20"/>
                <w:szCs w:val="20"/>
                <w:lang w:val="ru-RU"/>
              </w:rPr>
              <w:t>Не нормируется</w:t>
            </w:r>
          </w:p>
        </w:tc>
      </w:tr>
    </w:tbl>
    <w:p w14:paraId="4E0A180F" w14:textId="399672CC" w:rsidR="00752037" w:rsidRPr="0069115D" w:rsidRDefault="00752037" w:rsidP="00641B50">
      <w:pPr>
        <w:keepNext/>
        <w:spacing w:before="120"/>
        <w:ind w:right="140"/>
        <w:jc w:val="right"/>
        <w:rPr>
          <w:bCs/>
          <w:iCs/>
        </w:rPr>
      </w:pPr>
      <w:bookmarkStart w:id="115" w:name="OLE_LINK319"/>
      <w:bookmarkEnd w:id="112"/>
      <w:bookmarkEnd w:id="113"/>
      <w:bookmarkEnd w:id="114"/>
      <w:r w:rsidRPr="0069115D">
        <w:rPr>
          <w:bCs/>
          <w:iCs/>
        </w:rPr>
        <w:lastRenderedPageBreak/>
        <w:t>Таблица 2.</w:t>
      </w:r>
      <w:r w:rsidR="00F809BE">
        <w:rPr>
          <w:bCs/>
          <w:iCs/>
        </w:rPr>
        <w:t>17</w:t>
      </w:r>
    </w:p>
    <w:p w14:paraId="7449CA64" w14:textId="60609F12" w:rsidR="00752037" w:rsidRPr="004B1DF1" w:rsidRDefault="0069115D" w:rsidP="00641B50">
      <w:pPr>
        <w:pStyle w:val="5"/>
        <w:ind w:right="140"/>
      </w:pPr>
      <w:r>
        <w:rPr>
          <w:lang w:eastAsia="ar-SA" w:bidi="en-US"/>
        </w:rPr>
        <w:t>Объекты</w:t>
      </w:r>
      <w:r w:rsidR="00752037" w:rsidRPr="00600FB6">
        <w:rPr>
          <w:lang w:eastAsia="ar-SA" w:bidi="en-US"/>
        </w:rPr>
        <w:t xml:space="preserve"> </w:t>
      </w:r>
      <w:r w:rsidR="00752037" w:rsidRPr="004B1DF1">
        <w:t>местного значения муниципального района в области организации архивного дела</w:t>
      </w:r>
    </w:p>
    <w:tbl>
      <w:tblPr>
        <w:tblStyle w:val="af1"/>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3543"/>
        <w:gridCol w:w="5386"/>
      </w:tblGrid>
      <w:tr w:rsidR="00752037" w:rsidRPr="0069115D" w14:paraId="7CCC5FF1" w14:textId="77777777" w:rsidTr="00C530D6">
        <w:trPr>
          <w:cantSplit/>
          <w:tblHeader/>
        </w:trPr>
        <w:tc>
          <w:tcPr>
            <w:tcW w:w="1550" w:type="dxa"/>
            <w:shd w:val="clear" w:color="auto" w:fill="auto"/>
          </w:tcPr>
          <w:p w14:paraId="4DE66174" w14:textId="77777777" w:rsidR="00752037" w:rsidRPr="0069115D" w:rsidRDefault="00752037" w:rsidP="00641B50">
            <w:pPr>
              <w:pStyle w:val="aff5"/>
              <w:keepNext/>
              <w:spacing w:after="20"/>
              <w:ind w:right="140" w:firstLine="0"/>
              <w:jc w:val="center"/>
              <w:rPr>
                <w:b/>
                <w:iCs/>
                <w:sz w:val="20"/>
                <w:szCs w:val="20"/>
                <w:lang w:val="ru-RU"/>
              </w:rPr>
            </w:pPr>
            <w:r w:rsidRPr="0069115D">
              <w:rPr>
                <w:b/>
                <w:iCs/>
                <w:sz w:val="20"/>
                <w:szCs w:val="20"/>
                <w:lang w:val="ru-RU"/>
              </w:rPr>
              <w:t>Наименование вида объекта</w:t>
            </w:r>
          </w:p>
        </w:tc>
        <w:tc>
          <w:tcPr>
            <w:tcW w:w="3543" w:type="dxa"/>
            <w:shd w:val="clear" w:color="auto" w:fill="auto"/>
          </w:tcPr>
          <w:p w14:paraId="1A357430" w14:textId="77777777" w:rsidR="00752037" w:rsidRPr="0069115D" w:rsidRDefault="00752037" w:rsidP="00641B50">
            <w:pPr>
              <w:pStyle w:val="aff5"/>
              <w:keepNext/>
              <w:spacing w:after="20"/>
              <w:ind w:right="140" w:firstLine="0"/>
              <w:jc w:val="center"/>
              <w:rPr>
                <w:b/>
                <w:iCs/>
                <w:sz w:val="20"/>
                <w:szCs w:val="20"/>
                <w:lang w:val="ru-RU"/>
              </w:rPr>
            </w:pPr>
            <w:r w:rsidRPr="0069115D">
              <w:rPr>
                <w:b/>
                <w:iCs/>
                <w:sz w:val="20"/>
                <w:szCs w:val="20"/>
                <w:lang w:val="ru-RU"/>
              </w:rPr>
              <w:t>Тип расчетного показателя</w:t>
            </w:r>
          </w:p>
        </w:tc>
        <w:tc>
          <w:tcPr>
            <w:tcW w:w="5386" w:type="dxa"/>
            <w:shd w:val="clear" w:color="auto" w:fill="auto"/>
          </w:tcPr>
          <w:p w14:paraId="0FB70F23" w14:textId="77777777" w:rsidR="00752037" w:rsidRPr="0069115D" w:rsidRDefault="00752037" w:rsidP="00641B50">
            <w:pPr>
              <w:pStyle w:val="aff5"/>
              <w:keepNext/>
              <w:spacing w:after="20"/>
              <w:ind w:right="140" w:firstLine="0"/>
              <w:jc w:val="center"/>
              <w:rPr>
                <w:b/>
                <w:iCs/>
                <w:sz w:val="20"/>
                <w:szCs w:val="20"/>
                <w:lang w:val="ru-RU"/>
              </w:rPr>
            </w:pPr>
            <w:r w:rsidRPr="0069115D">
              <w:rPr>
                <w:b/>
                <w:iCs/>
                <w:sz w:val="20"/>
                <w:szCs w:val="20"/>
                <w:lang w:val="ru-RU"/>
              </w:rPr>
              <w:t>Наименование расчетного показателя, единица измерения</w:t>
            </w:r>
          </w:p>
        </w:tc>
      </w:tr>
      <w:tr w:rsidR="00752037" w:rsidRPr="0069115D" w14:paraId="468EBEDF" w14:textId="77777777" w:rsidTr="00C530D6">
        <w:trPr>
          <w:cantSplit/>
          <w:trHeight w:val="690"/>
        </w:trPr>
        <w:tc>
          <w:tcPr>
            <w:tcW w:w="1550" w:type="dxa"/>
            <w:vMerge w:val="restart"/>
            <w:shd w:val="clear" w:color="auto" w:fill="auto"/>
          </w:tcPr>
          <w:p w14:paraId="4789A386" w14:textId="77777777" w:rsidR="00752037" w:rsidRPr="0069115D" w:rsidRDefault="00752037" w:rsidP="00641B50">
            <w:pPr>
              <w:pStyle w:val="aff5"/>
              <w:spacing w:after="20"/>
              <w:ind w:right="140" w:firstLine="0"/>
              <w:jc w:val="left"/>
              <w:rPr>
                <w:iCs/>
                <w:sz w:val="20"/>
                <w:szCs w:val="20"/>
                <w:lang w:val="ru-RU"/>
              </w:rPr>
            </w:pPr>
            <w:r w:rsidRPr="0069115D">
              <w:rPr>
                <w:iCs/>
                <w:sz w:val="20"/>
                <w:szCs w:val="20"/>
                <w:lang w:val="ru-RU"/>
              </w:rPr>
              <w:t>Муниципальный архив</w:t>
            </w:r>
          </w:p>
        </w:tc>
        <w:tc>
          <w:tcPr>
            <w:tcW w:w="3543" w:type="dxa"/>
            <w:shd w:val="clear" w:color="auto" w:fill="auto"/>
          </w:tcPr>
          <w:p w14:paraId="06533901" w14:textId="77777777" w:rsidR="00752037" w:rsidRPr="0069115D" w:rsidRDefault="00752037" w:rsidP="00641B50">
            <w:pPr>
              <w:pStyle w:val="aff5"/>
              <w:spacing w:after="20"/>
              <w:ind w:right="140" w:firstLine="0"/>
              <w:jc w:val="left"/>
              <w:rPr>
                <w:iCs/>
                <w:sz w:val="20"/>
                <w:szCs w:val="20"/>
                <w:lang w:val="ru-RU"/>
              </w:rPr>
            </w:pPr>
            <w:r w:rsidRPr="0069115D">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41BE8F5D" w14:textId="4B654AA1" w:rsidR="00752037" w:rsidRPr="0069115D" w:rsidRDefault="00752037" w:rsidP="00641B50">
            <w:pPr>
              <w:pStyle w:val="Default"/>
              <w:spacing w:after="20"/>
              <w:ind w:right="140"/>
              <w:rPr>
                <w:iCs/>
                <w:sz w:val="20"/>
                <w:szCs w:val="20"/>
              </w:rPr>
            </w:pPr>
            <w:r w:rsidRPr="0069115D">
              <w:rPr>
                <w:iCs/>
                <w:sz w:val="20"/>
                <w:szCs w:val="20"/>
              </w:rPr>
              <w:t>1 объект независимо от численности населения принят в соответствии с полномочиями, установленными ч.</w:t>
            </w:r>
            <w:r w:rsidR="00575E54" w:rsidRPr="0069115D">
              <w:rPr>
                <w:iCs/>
                <w:sz w:val="20"/>
                <w:szCs w:val="20"/>
              </w:rPr>
              <w:t xml:space="preserve"> </w:t>
            </w:r>
            <w:r w:rsidRPr="0069115D">
              <w:rPr>
                <w:iCs/>
                <w:sz w:val="20"/>
                <w:szCs w:val="20"/>
              </w:rPr>
              <w:t>1 ст.</w:t>
            </w:r>
            <w:r w:rsidR="006325B4" w:rsidRPr="0069115D">
              <w:rPr>
                <w:iCs/>
                <w:sz w:val="20"/>
                <w:szCs w:val="20"/>
              </w:rPr>
              <w:t xml:space="preserve"> </w:t>
            </w:r>
            <w:r w:rsidRPr="0069115D">
              <w:rPr>
                <w:iCs/>
                <w:sz w:val="20"/>
                <w:szCs w:val="20"/>
              </w:rPr>
              <w:t xml:space="preserve">15 Федерального закона от 06.10.2003 </w:t>
            </w:r>
            <w:r w:rsidR="005D5289">
              <w:rPr>
                <w:iCs/>
                <w:sz w:val="20"/>
                <w:szCs w:val="20"/>
              </w:rPr>
              <w:t>№ </w:t>
            </w:r>
            <w:r w:rsidRPr="0069115D">
              <w:rPr>
                <w:iCs/>
                <w:sz w:val="20"/>
                <w:szCs w:val="20"/>
              </w:rPr>
              <w:t>131-ФЗ</w:t>
            </w:r>
          </w:p>
        </w:tc>
      </w:tr>
      <w:tr w:rsidR="00752037" w:rsidRPr="0069115D" w14:paraId="539CCA43" w14:textId="77777777" w:rsidTr="00C530D6">
        <w:trPr>
          <w:cantSplit/>
          <w:trHeight w:val="690"/>
        </w:trPr>
        <w:tc>
          <w:tcPr>
            <w:tcW w:w="1550" w:type="dxa"/>
            <w:vMerge/>
            <w:shd w:val="clear" w:color="auto" w:fill="auto"/>
          </w:tcPr>
          <w:p w14:paraId="6D3D53EA" w14:textId="77777777" w:rsidR="00752037" w:rsidRPr="0069115D" w:rsidRDefault="00752037" w:rsidP="00641B50">
            <w:pPr>
              <w:pStyle w:val="aff5"/>
              <w:spacing w:after="20"/>
              <w:ind w:right="140" w:firstLine="0"/>
              <w:jc w:val="left"/>
              <w:rPr>
                <w:iCs/>
                <w:sz w:val="20"/>
                <w:szCs w:val="20"/>
                <w:lang w:val="ru-RU"/>
              </w:rPr>
            </w:pPr>
          </w:p>
        </w:tc>
        <w:tc>
          <w:tcPr>
            <w:tcW w:w="3543" w:type="dxa"/>
            <w:shd w:val="clear" w:color="auto" w:fill="auto"/>
          </w:tcPr>
          <w:p w14:paraId="64C92F38" w14:textId="77777777" w:rsidR="00752037" w:rsidRPr="0069115D" w:rsidRDefault="00752037" w:rsidP="00641B50">
            <w:pPr>
              <w:pStyle w:val="aff5"/>
              <w:spacing w:after="20"/>
              <w:ind w:right="140" w:firstLine="0"/>
              <w:jc w:val="left"/>
              <w:rPr>
                <w:iCs/>
                <w:sz w:val="20"/>
                <w:szCs w:val="20"/>
                <w:lang w:val="ru-RU"/>
              </w:rPr>
            </w:pPr>
            <w:r w:rsidRPr="0069115D">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152550E3" w14:textId="573B182C" w:rsidR="00752037" w:rsidRPr="0069115D" w:rsidRDefault="00E12C47" w:rsidP="00641B50">
            <w:pPr>
              <w:pStyle w:val="Default"/>
              <w:spacing w:after="20"/>
              <w:ind w:right="140"/>
              <w:jc w:val="center"/>
              <w:rPr>
                <w:iCs/>
                <w:sz w:val="20"/>
                <w:szCs w:val="20"/>
              </w:rPr>
            </w:pPr>
            <w:r w:rsidRPr="0069115D">
              <w:rPr>
                <w:iCs/>
                <w:sz w:val="20"/>
                <w:szCs w:val="20"/>
              </w:rPr>
              <w:t>Не нормируется</w:t>
            </w:r>
          </w:p>
        </w:tc>
      </w:tr>
    </w:tbl>
    <w:bookmarkEnd w:id="115"/>
    <w:p w14:paraId="1A05935E" w14:textId="061453B5" w:rsidR="00F42EC2" w:rsidRPr="00574FE4" w:rsidRDefault="00F42EC2" w:rsidP="00641B50">
      <w:pPr>
        <w:keepNext/>
        <w:spacing w:before="120"/>
        <w:ind w:right="140"/>
        <w:jc w:val="right"/>
        <w:rPr>
          <w:bCs/>
          <w:iCs/>
        </w:rPr>
      </w:pPr>
      <w:r w:rsidRPr="00574FE4">
        <w:rPr>
          <w:bCs/>
          <w:iCs/>
        </w:rPr>
        <w:t>Таблица 2.</w:t>
      </w:r>
      <w:r w:rsidR="00F809BE">
        <w:rPr>
          <w:bCs/>
          <w:iCs/>
        </w:rPr>
        <w:t>18</w:t>
      </w:r>
    </w:p>
    <w:p w14:paraId="62F32FB9" w14:textId="68AFDA0F" w:rsidR="00F42EC2" w:rsidRDefault="00574FE4" w:rsidP="00641B50">
      <w:pPr>
        <w:pStyle w:val="5"/>
        <w:ind w:right="140"/>
      </w:pPr>
      <w:r>
        <w:t>Объекты</w:t>
      </w:r>
      <w:r w:rsidR="00F42EC2" w:rsidRPr="00574FE4">
        <w:t xml:space="preserve"> местного значения муниципального района в области предупреждения чрезвычайных ситуаций и ликвидации их последствий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694"/>
        <w:gridCol w:w="4961"/>
      </w:tblGrid>
      <w:tr w:rsidR="001151A2" w:rsidRPr="00CC35FD" w14:paraId="70F3B258" w14:textId="77777777" w:rsidTr="00C530D6">
        <w:trPr>
          <w:cantSplit/>
          <w:trHeight w:val="202"/>
          <w:tblHeader/>
        </w:trPr>
        <w:tc>
          <w:tcPr>
            <w:tcW w:w="2830" w:type="dxa"/>
            <w:shd w:val="clear" w:color="auto" w:fill="auto"/>
          </w:tcPr>
          <w:p w14:paraId="301428E6" w14:textId="77777777" w:rsidR="001151A2" w:rsidRPr="00574FE4" w:rsidRDefault="001151A2" w:rsidP="00641B50">
            <w:pPr>
              <w:pStyle w:val="Default"/>
              <w:keepNext/>
              <w:spacing w:after="20"/>
              <w:ind w:right="140"/>
              <w:jc w:val="center"/>
              <w:rPr>
                <w:iCs/>
                <w:sz w:val="20"/>
                <w:szCs w:val="20"/>
              </w:rPr>
            </w:pPr>
            <w:r w:rsidRPr="00574FE4">
              <w:rPr>
                <w:b/>
                <w:bCs/>
                <w:iCs/>
                <w:sz w:val="20"/>
                <w:szCs w:val="20"/>
              </w:rPr>
              <w:t>Наименование вида объекта</w:t>
            </w:r>
          </w:p>
        </w:tc>
        <w:tc>
          <w:tcPr>
            <w:tcW w:w="2694" w:type="dxa"/>
            <w:shd w:val="clear" w:color="auto" w:fill="auto"/>
          </w:tcPr>
          <w:p w14:paraId="1071BB20" w14:textId="77777777" w:rsidR="001151A2" w:rsidRPr="00574FE4" w:rsidRDefault="001151A2" w:rsidP="00641B50">
            <w:pPr>
              <w:pStyle w:val="Default"/>
              <w:keepNext/>
              <w:spacing w:after="20"/>
              <w:ind w:right="140"/>
              <w:jc w:val="center"/>
              <w:rPr>
                <w:b/>
                <w:bCs/>
                <w:iCs/>
                <w:sz w:val="20"/>
                <w:szCs w:val="20"/>
              </w:rPr>
            </w:pPr>
            <w:r w:rsidRPr="00574FE4">
              <w:rPr>
                <w:b/>
                <w:iCs/>
                <w:sz w:val="20"/>
                <w:szCs w:val="20"/>
              </w:rPr>
              <w:t>Тип расчетного показателя</w:t>
            </w:r>
          </w:p>
        </w:tc>
        <w:tc>
          <w:tcPr>
            <w:tcW w:w="4961" w:type="dxa"/>
            <w:shd w:val="clear" w:color="auto" w:fill="auto"/>
          </w:tcPr>
          <w:p w14:paraId="76247D9C" w14:textId="77777777" w:rsidR="001151A2" w:rsidRPr="00574FE4" w:rsidRDefault="001151A2" w:rsidP="00641B50">
            <w:pPr>
              <w:pStyle w:val="Default"/>
              <w:keepNext/>
              <w:spacing w:after="20"/>
              <w:ind w:right="140"/>
              <w:jc w:val="center"/>
              <w:rPr>
                <w:iCs/>
                <w:sz w:val="20"/>
                <w:szCs w:val="20"/>
              </w:rPr>
            </w:pPr>
            <w:r w:rsidRPr="00574FE4">
              <w:rPr>
                <w:b/>
                <w:bCs/>
                <w:iCs/>
                <w:sz w:val="20"/>
                <w:szCs w:val="20"/>
              </w:rPr>
              <w:t>Обоснование расчетного показателя</w:t>
            </w:r>
          </w:p>
        </w:tc>
      </w:tr>
      <w:tr w:rsidR="001151A2" w:rsidRPr="00CC35FD" w14:paraId="69DFCECD" w14:textId="77777777" w:rsidTr="00C530D6">
        <w:trPr>
          <w:cantSplit/>
          <w:trHeight w:val="305"/>
        </w:trPr>
        <w:tc>
          <w:tcPr>
            <w:tcW w:w="2830" w:type="dxa"/>
            <w:vMerge w:val="restart"/>
            <w:shd w:val="clear" w:color="auto" w:fill="auto"/>
          </w:tcPr>
          <w:p w14:paraId="500DD0BB" w14:textId="77777777" w:rsidR="001151A2" w:rsidRPr="00CC35FD" w:rsidRDefault="001151A2" w:rsidP="00641B50">
            <w:pPr>
              <w:pStyle w:val="Default"/>
              <w:spacing w:after="20"/>
              <w:ind w:right="140"/>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2694" w:type="dxa"/>
            <w:shd w:val="clear" w:color="auto" w:fill="auto"/>
          </w:tcPr>
          <w:p w14:paraId="3D0D6C07" w14:textId="77777777" w:rsidR="001151A2" w:rsidRPr="00CC35FD" w:rsidRDefault="001151A2" w:rsidP="00641B50">
            <w:pPr>
              <w:pStyle w:val="Default"/>
              <w:spacing w:after="20"/>
              <w:ind w:right="140"/>
              <w:rPr>
                <w:sz w:val="20"/>
                <w:szCs w:val="20"/>
              </w:rPr>
            </w:pPr>
            <w:r w:rsidRPr="00CC35FD">
              <w:rPr>
                <w:sz w:val="20"/>
                <w:szCs w:val="20"/>
              </w:rPr>
              <w:t>Расчетный показатель минимально допустимого уровня обеспеченности</w:t>
            </w:r>
          </w:p>
        </w:tc>
        <w:tc>
          <w:tcPr>
            <w:tcW w:w="4961" w:type="dxa"/>
            <w:shd w:val="clear" w:color="auto" w:fill="auto"/>
          </w:tcPr>
          <w:p w14:paraId="46F61711" w14:textId="3300BE35" w:rsidR="001151A2" w:rsidRPr="00CC35FD" w:rsidRDefault="001151A2" w:rsidP="00641B50">
            <w:pPr>
              <w:pStyle w:val="Default"/>
              <w:spacing w:after="20"/>
              <w:ind w:right="140"/>
              <w:rPr>
                <w:sz w:val="20"/>
                <w:szCs w:val="20"/>
              </w:rPr>
            </w:pPr>
            <w:r>
              <w:rPr>
                <w:sz w:val="20"/>
                <w:szCs w:val="20"/>
              </w:rPr>
              <w:t>Принят 95%-</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согласно приложению 4 </w:t>
            </w:r>
            <w:r w:rsidRPr="00293FCE">
              <w:rPr>
                <w:sz w:val="20"/>
                <w:szCs w:val="20"/>
              </w:rPr>
              <w:t xml:space="preserve">приказа Минэкономразвития России от 15.02.2021 </w:t>
            </w:r>
            <w:r w:rsidR="005D5289">
              <w:rPr>
                <w:sz w:val="20"/>
                <w:szCs w:val="20"/>
              </w:rPr>
              <w:t>№ </w:t>
            </w:r>
            <w:r w:rsidRPr="00293FCE">
              <w:rPr>
                <w:sz w:val="20"/>
                <w:szCs w:val="20"/>
              </w:rPr>
              <w:t>71</w:t>
            </w:r>
          </w:p>
        </w:tc>
      </w:tr>
      <w:tr w:rsidR="001151A2" w:rsidRPr="00CC35FD" w14:paraId="5CC44ADC" w14:textId="77777777" w:rsidTr="00C530D6">
        <w:trPr>
          <w:cantSplit/>
          <w:trHeight w:val="36"/>
        </w:trPr>
        <w:tc>
          <w:tcPr>
            <w:tcW w:w="2830" w:type="dxa"/>
            <w:vMerge/>
            <w:shd w:val="clear" w:color="auto" w:fill="auto"/>
          </w:tcPr>
          <w:p w14:paraId="4A0D7054" w14:textId="77777777" w:rsidR="001151A2" w:rsidRPr="00CC35FD" w:rsidRDefault="001151A2" w:rsidP="00641B50">
            <w:pPr>
              <w:pStyle w:val="Default"/>
              <w:spacing w:after="20"/>
              <w:ind w:right="140"/>
              <w:rPr>
                <w:sz w:val="20"/>
                <w:szCs w:val="20"/>
              </w:rPr>
            </w:pPr>
          </w:p>
        </w:tc>
        <w:tc>
          <w:tcPr>
            <w:tcW w:w="2694" w:type="dxa"/>
            <w:shd w:val="clear" w:color="auto" w:fill="auto"/>
          </w:tcPr>
          <w:p w14:paraId="009B28E7" w14:textId="77777777" w:rsidR="001151A2" w:rsidRPr="00CC35FD" w:rsidRDefault="001151A2" w:rsidP="00641B50">
            <w:pPr>
              <w:pStyle w:val="Default"/>
              <w:spacing w:after="20"/>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961" w:type="dxa"/>
            <w:shd w:val="clear" w:color="auto" w:fill="auto"/>
          </w:tcPr>
          <w:p w14:paraId="5B7CC5FC" w14:textId="77777777" w:rsidR="001151A2" w:rsidRPr="00CC35FD" w:rsidRDefault="001151A2" w:rsidP="00641B50">
            <w:pPr>
              <w:pStyle w:val="Default"/>
              <w:spacing w:after="20"/>
              <w:ind w:right="140"/>
              <w:jc w:val="center"/>
              <w:rPr>
                <w:sz w:val="20"/>
                <w:szCs w:val="20"/>
              </w:rPr>
            </w:pPr>
            <w:r>
              <w:rPr>
                <w:sz w:val="20"/>
                <w:szCs w:val="20"/>
              </w:rPr>
              <w:t>Не нормируется</w:t>
            </w:r>
          </w:p>
        </w:tc>
      </w:tr>
      <w:tr w:rsidR="001151A2" w:rsidRPr="00CC35FD" w14:paraId="60696181" w14:textId="77777777" w:rsidTr="00C530D6">
        <w:trPr>
          <w:cantSplit/>
          <w:trHeight w:val="36"/>
        </w:trPr>
        <w:tc>
          <w:tcPr>
            <w:tcW w:w="2830" w:type="dxa"/>
            <w:vMerge w:val="restart"/>
            <w:shd w:val="clear" w:color="auto" w:fill="auto"/>
          </w:tcPr>
          <w:p w14:paraId="7178B7F4" w14:textId="77777777" w:rsidR="001151A2" w:rsidRPr="00CC35FD" w:rsidRDefault="001151A2" w:rsidP="00641B50">
            <w:pPr>
              <w:pStyle w:val="Default"/>
              <w:spacing w:after="20"/>
              <w:ind w:right="140"/>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2694" w:type="dxa"/>
            <w:shd w:val="clear" w:color="auto" w:fill="auto"/>
          </w:tcPr>
          <w:p w14:paraId="3F360A45" w14:textId="77777777" w:rsidR="001151A2" w:rsidRPr="00CC35FD" w:rsidRDefault="001151A2" w:rsidP="00641B50">
            <w:pPr>
              <w:pStyle w:val="Default"/>
              <w:spacing w:after="20"/>
              <w:ind w:right="140"/>
              <w:rPr>
                <w:sz w:val="20"/>
                <w:szCs w:val="20"/>
              </w:rPr>
            </w:pPr>
            <w:r w:rsidRPr="00CC35FD">
              <w:rPr>
                <w:sz w:val="20"/>
                <w:szCs w:val="20"/>
              </w:rPr>
              <w:t>Расчетный показатель минимально допустимого уровня обеспеченности</w:t>
            </w:r>
          </w:p>
        </w:tc>
        <w:tc>
          <w:tcPr>
            <w:tcW w:w="4961" w:type="dxa"/>
            <w:shd w:val="clear" w:color="auto" w:fill="auto"/>
          </w:tcPr>
          <w:p w14:paraId="1734D202" w14:textId="602E47D0" w:rsidR="001151A2" w:rsidRDefault="001151A2" w:rsidP="00641B50">
            <w:pPr>
              <w:pStyle w:val="Default"/>
              <w:spacing w:after="20"/>
              <w:ind w:right="140"/>
              <w:jc w:val="both"/>
              <w:rPr>
                <w:sz w:val="20"/>
                <w:szCs w:val="20"/>
              </w:rPr>
            </w:pPr>
            <w:r>
              <w:rPr>
                <w:sz w:val="20"/>
                <w:szCs w:val="20"/>
              </w:rPr>
              <w:t>Принят 80%-</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от 5% паводка, </w:t>
            </w:r>
            <w:bookmarkStart w:id="116" w:name="_Hlk146889486"/>
            <w:r>
              <w:rPr>
                <w:sz w:val="20"/>
                <w:szCs w:val="20"/>
              </w:rPr>
              <w:t xml:space="preserve">согласно приложению 4 </w:t>
            </w:r>
            <w:r w:rsidRPr="00293FCE">
              <w:rPr>
                <w:sz w:val="20"/>
                <w:szCs w:val="20"/>
              </w:rPr>
              <w:t xml:space="preserve">приказа Минэкономразвития России от 15.02.2021 </w:t>
            </w:r>
            <w:r w:rsidR="005D5289">
              <w:rPr>
                <w:sz w:val="20"/>
                <w:szCs w:val="20"/>
              </w:rPr>
              <w:t>№ </w:t>
            </w:r>
            <w:r w:rsidRPr="00293FCE">
              <w:rPr>
                <w:sz w:val="20"/>
                <w:szCs w:val="20"/>
              </w:rPr>
              <w:t xml:space="preserve">71 </w:t>
            </w:r>
            <w:bookmarkEnd w:id="116"/>
          </w:p>
        </w:tc>
      </w:tr>
      <w:tr w:rsidR="001151A2" w:rsidRPr="00CC35FD" w14:paraId="010A72EA" w14:textId="77777777" w:rsidTr="00C530D6">
        <w:trPr>
          <w:cantSplit/>
          <w:trHeight w:val="36"/>
        </w:trPr>
        <w:tc>
          <w:tcPr>
            <w:tcW w:w="2830" w:type="dxa"/>
            <w:vMerge/>
            <w:shd w:val="clear" w:color="auto" w:fill="auto"/>
          </w:tcPr>
          <w:p w14:paraId="45CE7658" w14:textId="77777777" w:rsidR="001151A2" w:rsidRPr="00180AD7" w:rsidRDefault="001151A2" w:rsidP="00641B50">
            <w:pPr>
              <w:pStyle w:val="Default"/>
              <w:spacing w:after="20"/>
              <w:ind w:right="140"/>
              <w:rPr>
                <w:sz w:val="20"/>
                <w:szCs w:val="20"/>
              </w:rPr>
            </w:pPr>
          </w:p>
        </w:tc>
        <w:tc>
          <w:tcPr>
            <w:tcW w:w="2694" w:type="dxa"/>
            <w:shd w:val="clear" w:color="auto" w:fill="auto"/>
          </w:tcPr>
          <w:p w14:paraId="1C9ED7B3" w14:textId="77777777" w:rsidR="001151A2" w:rsidRPr="00CC35FD" w:rsidRDefault="001151A2" w:rsidP="00641B50">
            <w:pPr>
              <w:pStyle w:val="Default"/>
              <w:spacing w:after="20"/>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961" w:type="dxa"/>
            <w:shd w:val="clear" w:color="auto" w:fill="auto"/>
          </w:tcPr>
          <w:p w14:paraId="14C5BDAE" w14:textId="77777777" w:rsidR="001151A2" w:rsidRDefault="001151A2" w:rsidP="00641B50">
            <w:pPr>
              <w:pStyle w:val="Default"/>
              <w:spacing w:after="20"/>
              <w:ind w:right="140"/>
              <w:jc w:val="center"/>
              <w:rPr>
                <w:sz w:val="20"/>
                <w:szCs w:val="20"/>
              </w:rPr>
            </w:pPr>
            <w:r>
              <w:rPr>
                <w:sz w:val="20"/>
                <w:szCs w:val="20"/>
              </w:rPr>
              <w:t>Не нормируется</w:t>
            </w:r>
          </w:p>
        </w:tc>
      </w:tr>
    </w:tbl>
    <w:p w14:paraId="1700B56F" w14:textId="5AA2A34F" w:rsidR="00E53BE7" w:rsidRPr="00770589" w:rsidRDefault="00E53BE7" w:rsidP="00641B50">
      <w:pPr>
        <w:keepNext/>
        <w:spacing w:before="120"/>
        <w:ind w:right="140"/>
        <w:jc w:val="right"/>
        <w:rPr>
          <w:bCs/>
          <w:iCs/>
        </w:rPr>
      </w:pPr>
      <w:bookmarkStart w:id="117" w:name="_Hlk145577710"/>
      <w:r w:rsidRPr="00770589">
        <w:rPr>
          <w:bCs/>
          <w:iCs/>
        </w:rPr>
        <w:lastRenderedPageBreak/>
        <w:t>Таблица 2.</w:t>
      </w:r>
      <w:r w:rsidR="00F809BE">
        <w:rPr>
          <w:bCs/>
          <w:iCs/>
        </w:rPr>
        <w:t>19</w:t>
      </w:r>
    </w:p>
    <w:p w14:paraId="113D2796" w14:textId="5715E069" w:rsidR="00E53BE7" w:rsidRPr="00770589" w:rsidRDefault="00770589" w:rsidP="00641B50">
      <w:pPr>
        <w:pStyle w:val="5"/>
        <w:ind w:right="140"/>
      </w:pPr>
      <w:r>
        <w:t>Объекты</w:t>
      </w:r>
      <w:r w:rsidR="00E53BE7" w:rsidRPr="00770589">
        <w:t xml:space="preserve"> местного значения муниципального района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E53BE7" w:rsidRPr="00CC35FD" w14:paraId="2FC44C0E" w14:textId="77777777" w:rsidTr="00C530D6">
        <w:trPr>
          <w:cantSplit/>
          <w:trHeight w:val="202"/>
          <w:tblHeader/>
        </w:trPr>
        <w:tc>
          <w:tcPr>
            <w:tcW w:w="1408" w:type="dxa"/>
            <w:shd w:val="clear" w:color="auto" w:fill="auto"/>
          </w:tcPr>
          <w:p w14:paraId="1BEFB341" w14:textId="77777777" w:rsidR="00E53BE7" w:rsidRPr="00770589" w:rsidRDefault="00E53BE7" w:rsidP="00641B50">
            <w:pPr>
              <w:pStyle w:val="Default"/>
              <w:keepNext/>
              <w:ind w:right="140"/>
              <w:jc w:val="center"/>
              <w:rPr>
                <w:iCs/>
                <w:sz w:val="20"/>
                <w:szCs w:val="20"/>
              </w:rPr>
            </w:pPr>
            <w:r w:rsidRPr="00770589">
              <w:rPr>
                <w:b/>
                <w:bCs/>
                <w:iCs/>
                <w:sz w:val="20"/>
                <w:szCs w:val="20"/>
              </w:rPr>
              <w:t>Наименование вида объекта</w:t>
            </w:r>
          </w:p>
        </w:tc>
        <w:tc>
          <w:tcPr>
            <w:tcW w:w="2693" w:type="dxa"/>
            <w:shd w:val="clear" w:color="auto" w:fill="auto"/>
          </w:tcPr>
          <w:p w14:paraId="55BC8B32" w14:textId="77777777" w:rsidR="00E53BE7" w:rsidRPr="00770589" w:rsidRDefault="00E53BE7" w:rsidP="00641B50">
            <w:pPr>
              <w:pStyle w:val="Default"/>
              <w:keepNext/>
              <w:ind w:right="140"/>
              <w:jc w:val="center"/>
              <w:rPr>
                <w:b/>
                <w:bCs/>
                <w:iCs/>
                <w:sz w:val="20"/>
                <w:szCs w:val="20"/>
              </w:rPr>
            </w:pPr>
            <w:r w:rsidRPr="00770589">
              <w:rPr>
                <w:b/>
                <w:iCs/>
                <w:sz w:val="20"/>
                <w:szCs w:val="20"/>
              </w:rPr>
              <w:t>Тип расчетного показателя</w:t>
            </w:r>
          </w:p>
        </w:tc>
        <w:tc>
          <w:tcPr>
            <w:tcW w:w="6379" w:type="dxa"/>
            <w:shd w:val="clear" w:color="auto" w:fill="auto"/>
          </w:tcPr>
          <w:p w14:paraId="3D34DB0D" w14:textId="77777777" w:rsidR="00E53BE7" w:rsidRPr="00770589" w:rsidRDefault="00E53BE7" w:rsidP="00641B50">
            <w:pPr>
              <w:pStyle w:val="Default"/>
              <w:keepNext/>
              <w:ind w:right="140"/>
              <w:jc w:val="center"/>
              <w:rPr>
                <w:iCs/>
                <w:sz w:val="20"/>
                <w:szCs w:val="20"/>
              </w:rPr>
            </w:pPr>
            <w:r w:rsidRPr="00770589">
              <w:rPr>
                <w:b/>
                <w:bCs/>
                <w:iCs/>
                <w:sz w:val="20"/>
                <w:szCs w:val="20"/>
              </w:rPr>
              <w:t>Обоснование расчетного показателя</w:t>
            </w:r>
          </w:p>
        </w:tc>
      </w:tr>
      <w:tr w:rsidR="00E53BE7" w:rsidRPr="00CC35FD" w14:paraId="7E6BD9E0" w14:textId="77777777" w:rsidTr="00C530D6">
        <w:trPr>
          <w:cantSplit/>
          <w:trHeight w:val="549"/>
        </w:trPr>
        <w:tc>
          <w:tcPr>
            <w:tcW w:w="1408" w:type="dxa"/>
            <w:vMerge w:val="restart"/>
            <w:shd w:val="clear" w:color="auto" w:fill="auto"/>
          </w:tcPr>
          <w:p w14:paraId="18A66FC2" w14:textId="6F4C8164" w:rsidR="00E53BE7" w:rsidRPr="00CC35FD" w:rsidRDefault="00E53BE7" w:rsidP="00641B50">
            <w:pPr>
              <w:pStyle w:val="Default"/>
              <w:ind w:right="140"/>
              <w:rPr>
                <w:sz w:val="20"/>
                <w:szCs w:val="20"/>
              </w:rPr>
            </w:pPr>
            <w:r>
              <w:rPr>
                <w:sz w:val="20"/>
                <w:szCs w:val="20"/>
              </w:rPr>
              <w:t>Участковые пункты полиции</w:t>
            </w:r>
          </w:p>
        </w:tc>
        <w:tc>
          <w:tcPr>
            <w:tcW w:w="2693" w:type="dxa"/>
            <w:shd w:val="clear" w:color="auto" w:fill="auto"/>
          </w:tcPr>
          <w:p w14:paraId="441A2192" w14:textId="77777777" w:rsidR="00E53BE7" w:rsidRPr="00CC35FD" w:rsidRDefault="00E53BE7" w:rsidP="00641B50">
            <w:pPr>
              <w:pStyle w:val="Default"/>
              <w:ind w:right="140"/>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1B93B41D" w14:textId="2DD3A1CF" w:rsidR="00E53BE7" w:rsidRDefault="00E53BE7" w:rsidP="00641B50">
            <w:pPr>
              <w:pStyle w:val="aff5"/>
              <w:keepNext/>
              <w:ind w:right="140"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w:t>
            </w:r>
            <w:r w:rsidR="005D5289">
              <w:rPr>
                <w:sz w:val="20"/>
                <w:szCs w:val="20"/>
                <w:lang w:val="ru-RU"/>
              </w:rPr>
              <w:t>№ </w:t>
            </w:r>
            <w:r>
              <w:rPr>
                <w:sz w:val="20"/>
                <w:szCs w:val="20"/>
                <w:lang w:val="ru-RU"/>
              </w:rPr>
              <w:t xml:space="preserve">3-ФЗ </w:t>
            </w:r>
            <w:r w:rsidR="00AD304D">
              <w:rPr>
                <w:sz w:val="20"/>
                <w:szCs w:val="20"/>
                <w:lang w:val="ru-RU"/>
              </w:rPr>
              <w:t>«</w:t>
            </w:r>
            <w:r>
              <w:rPr>
                <w:sz w:val="20"/>
                <w:szCs w:val="20"/>
                <w:lang w:val="ru-RU"/>
              </w:rPr>
              <w:t>О полиции</w:t>
            </w:r>
            <w:r w:rsidR="00AD304D">
              <w:rPr>
                <w:sz w:val="20"/>
                <w:szCs w:val="20"/>
                <w:lang w:val="ru-RU"/>
              </w:rPr>
              <w:t>»</w:t>
            </w:r>
            <w:r>
              <w:rPr>
                <w:sz w:val="20"/>
                <w:szCs w:val="20"/>
                <w:lang w:val="ru-RU"/>
              </w:rPr>
              <w:t>, а также в соответствии с Федеральным законом</w:t>
            </w:r>
            <w:r w:rsidR="00BD0609" w:rsidRPr="00BD0609">
              <w:rPr>
                <w:sz w:val="20"/>
                <w:szCs w:val="20"/>
                <w:lang w:val="ru-RU"/>
              </w:rPr>
              <w:t xml:space="preserve"> от 06.10.2003 </w:t>
            </w:r>
            <w:r w:rsidR="005D5289">
              <w:rPr>
                <w:sz w:val="20"/>
                <w:szCs w:val="20"/>
                <w:lang w:val="ru-RU"/>
              </w:rPr>
              <w:t>№ </w:t>
            </w:r>
            <w:r>
              <w:rPr>
                <w:sz w:val="20"/>
                <w:szCs w:val="20"/>
                <w:lang w:val="ru-RU"/>
              </w:rPr>
              <w:t xml:space="preserve">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C71708A" w14:textId="7E0EADF9" w:rsidR="00E53BE7" w:rsidRDefault="00E53BE7" w:rsidP="00641B50">
            <w:pPr>
              <w:pStyle w:val="aff5"/>
              <w:keepNext/>
              <w:ind w:right="140" w:firstLine="0"/>
              <w:rPr>
                <w:bCs/>
                <w:iCs/>
                <w:sz w:val="20"/>
                <w:szCs w:val="20"/>
                <w:lang w:val="ru-RU"/>
              </w:rPr>
            </w:pPr>
            <w:r>
              <w:rPr>
                <w:sz w:val="20"/>
                <w:szCs w:val="20"/>
                <w:lang w:val="ru-RU"/>
              </w:rPr>
              <w:t xml:space="preserve">В соответствии с п. 3 приложения 1 приказа Министерства внутренних дел Российской Федерации от 29.03.2019 </w:t>
            </w:r>
            <w:r w:rsidR="005D5289">
              <w:rPr>
                <w:sz w:val="20"/>
                <w:szCs w:val="20"/>
                <w:lang w:val="ru-RU"/>
              </w:rPr>
              <w:t>№ </w:t>
            </w:r>
            <w:r>
              <w:rPr>
                <w:sz w:val="20"/>
                <w:szCs w:val="20"/>
                <w:lang w:val="ru-RU"/>
              </w:rPr>
              <w:t xml:space="preserve">205 </w:t>
            </w:r>
            <w:r w:rsidR="00AD304D">
              <w:rPr>
                <w:sz w:val="20"/>
                <w:szCs w:val="20"/>
                <w:lang w:val="ru-RU"/>
              </w:rPr>
              <w:t>«</w:t>
            </w:r>
            <w:r>
              <w:rPr>
                <w:sz w:val="20"/>
                <w:szCs w:val="20"/>
                <w:lang w:val="ru-RU"/>
              </w:rPr>
              <w:t>О несении службы участковым уполномоченным полиции на обслуживаемом административном участке и организации этой деятельности</w:t>
            </w:r>
            <w:r w:rsidR="00AD304D">
              <w:rPr>
                <w:sz w:val="20"/>
                <w:szCs w:val="20"/>
                <w:lang w:val="ru-RU"/>
              </w:rPr>
              <w:t>»</w:t>
            </w:r>
            <w:r>
              <w:rPr>
                <w:sz w:val="20"/>
                <w:szCs w:val="20"/>
                <w:lang w:val="ru-RU"/>
              </w:rPr>
              <w:t xml:space="preserve">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3986AB71" w14:textId="00D2D1D1" w:rsidR="00E53BE7" w:rsidRPr="00CC35FD" w:rsidRDefault="00E53BE7" w:rsidP="00641B50">
            <w:pPr>
              <w:pStyle w:val="Default"/>
              <w:ind w:right="140"/>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00BE2FF9"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E53BE7" w:rsidRPr="00CC35FD" w14:paraId="260273BB" w14:textId="77777777" w:rsidTr="00C530D6">
        <w:trPr>
          <w:cantSplit/>
          <w:trHeight w:val="36"/>
        </w:trPr>
        <w:tc>
          <w:tcPr>
            <w:tcW w:w="1408" w:type="dxa"/>
            <w:vMerge/>
            <w:shd w:val="clear" w:color="auto" w:fill="auto"/>
          </w:tcPr>
          <w:p w14:paraId="0A925FB0" w14:textId="77777777" w:rsidR="00E53BE7" w:rsidRPr="00CC35FD" w:rsidRDefault="00E53BE7" w:rsidP="00641B50">
            <w:pPr>
              <w:pStyle w:val="Default"/>
              <w:ind w:right="140"/>
              <w:rPr>
                <w:sz w:val="20"/>
                <w:szCs w:val="20"/>
              </w:rPr>
            </w:pPr>
          </w:p>
        </w:tc>
        <w:tc>
          <w:tcPr>
            <w:tcW w:w="2693" w:type="dxa"/>
            <w:shd w:val="clear" w:color="auto" w:fill="auto"/>
          </w:tcPr>
          <w:p w14:paraId="2C6D9969" w14:textId="77777777" w:rsidR="00E53BE7" w:rsidRPr="00CC35FD" w:rsidRDefault="00E53BE7" w:rsidP="00641B50">
            <w:pPr>
              <w:pStyle w:val="Default"/>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03A32D03" w14:textId="2E6B75D5" w:rsidR="00E53BE7" w:rsidRPr="00CC35FD" w:rsidRDefault="00B12610" w:rsidP="00641B50">
            <w:pPr>
              <w:pStyle w:val="Default"/>
              <w:ind w:right="140"/>
              <w:jc w:val="center"/>
              <w:rPr>
                <w:sz w:val="20"/>
                <w:szCs w:val="20"/>
              </w:rPr>
            </w:pPr>
            <w:r>
              <w:rPr>
                <w:sz w:val="20"/>
                <w:szCs w:val="20"/>
              </w:rPr>
              <w:t>Не нормируется</w:t>
            </w:r>
          </w:p>
        </w:tc>
      </w:tr>
    </w:tbl>
    <w:bookmarkEnd w:id="117"/>
    <w:p w14:paraId="5880137C" w14:textId="590A68BB" w:rsidR="000C5255" w:rsidRPr="00D27599" w:rsidRDefault="000C5255" w:rsidP="00641B50">
      <w:pPr>
        <w:keepNext/>
        <w:spacing w:before="120"/>
        <w:ind w:right="140"/>
        <w:jc w:val="right"/>
        <w:rPr>
          <w:bCs/>
          <w:iCs/>
        </w:rPr>
      </w:pPr>
      <w:r w:rsidRPr="00D27599">
        <w:rPr>
          <w:bCs/>
          <w:iCs/>
        </w:rPr>
        <w:t xml:space="preserve">Таблица </w:t>
      </w:r>
      <w:r>
        <w:rPr>
          <w:bCs/>
          <w:iCs/>
        </w:rPr>
        <w:t>2.</w:t>
      </w:r>
      <w:r w:rsidR="00F809BE">
        <w:rPr>
          <w:bCs/>
          <w:iCs/>
        </w:rPr>
        <w:t>20</w:t>
      </w:r>
    </w:p>
    <w:p w14:paraId="4478720F" w14:textId="77777777" w:rsidR="000C5255" w:rsidRDefault="000C5255" w:rsidP="00641B50">
      <w:pPr>
        <w:pStyle w:val="5"/>
        <w:ind w:right="140"/>
      </w:pPr>
      <w:r>
        <w:t>Объекты</w:t>
      </w:r>
      <w:r w:rsidRPr="00D27599">
        <w:t xml:space="preserve"> местного значения муниципального района в области </w:t>
      </w:r>
      <w:r>
        <w:t>озеленения территории</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0C5255" w:rsidRPr="00CC35FD" w14:paraId="02D5F898" w14:textId="77777777" w:rsidTr="00C530D6">
        <w:trPr>
          <w:cantSplit/>
          <w:trHeight w:val="202"/>
          <w:tblHeader/>
        </w:trPr>
        <w:tc>
          <w:tcPr>
            <w:tcW w:w="1408" w:type="dxa"/>
            <w:shd w:val="clear" w:color="auto" w:fill="auto"/>
          </w:tcPr>
          <w:p w14:paraId="28A349E0" w14:textId="77777777" w:rsidR="000C5255" w:rsidRPr="00770589" w:rsidRDefault="000C5255" w:rsidP="00641B50">
            <w:pPr>
              <w:pStyle w:val="Default"/>
              <w:keepNext/>
              <w:ind w:right="140"/>
              <w:jc w:val="center"/>
              <w:rPr>
                <w:iCs/>
                <w:sz w:val="20"/>
                <w:szCs w:val="20"/>
              </w:rPr>
            </w:pPr>
            <w:r w:rsidRPr="00770589">
              <w:rPr>
                <w:b/>
                <w:bCs/>
                <w:iCs/>
                <w:sz w:val="20"/>
                <w:szCs w:val="20"/>
              </w:rPr>
              <w:t>Наименование вида объекта</w:t>
            </w:r>
          </w:p>
        </w:tc>
        <w:tc>
          <w:tcPr>
            <w:tcW w:w="2693" w:type="dxa"/>
            <w:shd w:val="clear" w:color="auto" w:fill="auto"/>
          </w:tcPr>
          <w:p w14:paraId="1B55EF2B" w14:textId="77777777" w:rsidR="000C5255" w:rsidRPr="00770589" w:rsidRDefault="000C5255" w:rsidP="00641B50">
            <w:pPr>
              <w:pStyle w:val="Default"/>
              <w:keepNext/>
              <w:ind w:right="140"/>
              <w:jc w:val="center"/>
              <w:rPr>
                <w:b/>
                <w:bCs/>
                <w:iCs/>
                <w:sz w:val="20"/>
                <w:szCs w:val="20"/>
              </w:rPr>
            </w:pPr>
            <w:r w:rsidRPr="00770589">
              <w:rPr>
                <w:b/>
                <w:iCs/>
                <w:sz w:val="20"/>
                <w:szCs w:val="20"/>
              </w:rPr>
              <w:t>Тип расчетного показателя</w:t>
            </w:r>
          </w:p>
        </w:tc>
        <w:tc>
          <w:tcPr>
            <w:tcW w:w="6379" w:type="dxa"/>
            <w:shd w:val="clear" w:color="auto" w:fill="auto"/>
          </w:tcPr>
          <w:p w14:paraId="4AC50176" w14:textId="77777777" w:rsidR="000C5255" w:rsidRPr="00770589" w:rsidRDefault="000C5255" w:rsidP="00641B50">
            <w:pPr>
              <w:pStyle w:val="Default"/>
              <w:keepNext/>
              <w:ind w:right="140"/>
              <w:jc w:val="center"/>
              <w:rPr>
                <w:iCs/>
                <w:sz w:val="20"/>
                <w:szCs w:val="20"/>
              </w:rPr>
            </w:pPr>
            <w:r w:rsidRPr="00770589">
              <w:rPr>
                <w:b/>
                <w:bCs/>
                <w:iCs/>
                <w:sz w:val="20"/>
                <w:szCs w:val="20"/>
              </w:rPr>
              <w:t>Обоснование расчетного показателя</w:t>
            </w:r>
          </w:p>
        </w:tc>
      </w:tr>
      <w:tr w:rsidR="000C5255" w:rsidRPr="00CC35FD" w14:paraId="5B9A45FC" w14:textId="77777777" w:rsidTr="00C530D6">
        <w:trPr>
          <w:cantSplit/>
          <w:trHeight w:val="549"/>
        </w:trPr>
        <w:tc>
          <w:tcPr>
            <w:tcW w:w="1408" w:type="dxa"/>
            <w:vMerge w:val="restart"/>
            <w:shd w:val="clear" w:color="auto" w:fill="auto"/>
          </w:tcPr>
          <w:p w14:paraId="65AE81D5" w14:textId="7B1441EB" w:rsidR="000C5255" w:rsidRPr="00CC35FD" w:rsidRDefault="000C5255" w:rsidP="00641B50">
            <w:pPr>
              <w:pStyle w:val="Default"/>
              <w:ind w:right="140"/>
              <w:rPr>
                <w:sz w:val="20"/>
                <w:szCs w:val="20"/>
              </w:rPr>
            </w:pPr>
            <w:r>
              <w:rPr>
                <w:sz w:val="20"/>
                <w:szCs w:val="20"/>
              </w:rPr>
              <w:t>Озелененные</w:t>
            </w:r>
            <w:r w:rsidRPr="007A522C">
              <w:rPr>
                <w:sz w:val="20"/>
                <w:szCs w:val="20"/>
              </w:rPr>
              <w:t xml:space="preserve"> территории общего пользования</w:t>
            </w:r>
          </w:p>
        </w:tc>
        <w:tc>
          <w:tcPr>
            <w:tcW w:w="2693" w:type="dxa"/>
            <w:shd w:val="clear" w:color="auto" w:fill="auto"/>
          </w:tcPr>
          <w:p w14:paraId="72B7C56F" w14:textId="77777777" w:rsidR="000C5255" w:rsidRPr="00CC35FD" w:rsidRDefault="000C5255" w:rsidP="00641B50">
            <w:pPr>
              <w:pStyle w:val="Default"/>
              <w:ind w:right="140"/>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2B36424D" w14:textId="46BF64CF" w:rsidR="000C5255" w:rsidRPr="00CC35FD" w:rsidRDefault="000C5255" w:rsidP="00641B50">
            <w:pPr>
              <w:pStyle w:val="Default"/>
              <w:ind w:right="140"/>
              <w:rPr>
                <w:sz w:val="20"/>
                <w:szCs w:val="20"/>
              </w:rPr>
            </w:pPr>
            <w:r w:rsidRPr="000C5255">
              <w:rPr>
                <w:sz w:val="20"/>
                <w:szCs w:val="20"/>
              </w:rPr>
              <w:t>Площадь озелененных территорий общего пользования</w:t>
            </w:r>
            <w:r>
              <w:rPr>
                <w:sz w:val="20"/>
                <w:szCs w:val="20"/>
              </w:rPr>
              <w:t xml:space="preserve"> и принят</w:t>
            </w:r>
            <w:r w:rsidR="00F95703">
              <w:rPr>
                <w:sz w:val="20"/>
                <w:szCs w:val="20"/>
              </w:rPr>
              <w:t>а</w:t>
            </w:r>
            <w:r>
              <w:rPr>
                <w:sz w:val="20"/>
                <w:szCs w:val="20"/>
              </w:rPr>
              <w:t xml:space="preserve"> согласно таблице </w:t>
            </w:r>
            <w:r w:rsidR="00F95703">
              <w:rPr>
                <w:sz w:val="20"/>
                <w:szCs w:val="20"/>
              </w:rPr>
              <w:t>пункта 2.3</w:t>
            </w:r>
            <w:r>
              <w:rPr>
                <w:sz w:val="20"/>
                <w:szCs w:val="20"/>
              </w:rPr>
              <w:t xml:space="preserve"> РНГП </w:t>
            </w:r>
            <w:r w:rsidR="00667F14">
              <w:rPr>
                <w:sz w:val="20"/>
                <w:szCs w:val="20"/>
              </w:rPr>
              <w:t>Ростовск</w:t>
            </w:r>
            <w:r>
              <w:rPr>
                <w:sz w:val="20"/>
                <w:szCs w:val="20"/>
              </w:rPr>
              <w:t>ой области</w:t>
            </w:r>
          </w:p>
        </w:tc>
      </w:tr>
      <w:tr w:rsidR="000C5255" w:rsidRPr="00CC35FD" w14:paraId="6B4E0E2B" w14:textId="77777777" w:rsidTr="00C530D6">
        <w:trPr>
          <w:cantSplit/>
          <w:trHeight w:val="36"/>
        </w:trPr>
        <w:tc>
          <w:tcPr>
            <w:tcW w:w="1408" w:type="dxa"/>
            <w:vMerge/>
            <w:shd w:val="clear" w:color="auto" w:fill="auto"/>
          </w:tcPr>
          <w:p w14:paraId="487BAF5C" w14:textId="77777777" w:rsidR="000C5255" w:rsidRPr="00CC35FD" w:rsidRDefault="000C5255" w:rsidP="00641B50">
            <w:pPr>
              <w:pStyle w:val="Default"/>
              <w:ind w:right="140"/>
              <w:rPr>
                <w:sz w:val="20"/>
                <w:szCs w:val="20"/>
              </w:rPr>
            </w:pPr>
          </w:p>
        </w:tc>
        <w:tc>
          <w:tcPr>
            <w:tcW w:w="2693" w:type="dxa"/>
            <w:shd w:val="clear" w:color="auto" w:fill="auto"/>
          </w:tcPr>
          <w:p w14:paraId="4C033BF4" w14:textId="77777777" w:rsidR="000C5255" w:rsidRPr="00CC35FD" w:rsidRDefault="000C5255" w:rsidP="00641B50">
            <w:pPr>
              <w:pStyle w:val="Default"/>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331FF02F" w14:textId="7428234E" w:rsidR="000C5255" w:rsidRPr="00CC35FD" w:rsidRDefault="00F95703" w:rsidP="00641B50">
            <w:pPr>
              <w:pStyle w:val="Default"/>
              <w:ind w:right="140"/>
              <w:jc w:val="both"/>
              <w:rPr>
                <w:sz w:val="20"/>
                <w:szCs w:val="20"/>
              </w:rPr>
            </w:pPr>
            <w:r>
              <w:rPr>
                <w:sz w:val="20"/>
                <w:szCs w:val="20"/>
              </w:rPr>
              <w:t>Пешеходная доступность 15 мин. принята согласно таблице пункта 2.3 РНГП Ростовской области</w:t>
            </w:r>
          </w:p>
        </w:tc>
      </w:tr>
      <w:bookmarkEnd w:id="1"/>
      <w:bookmarkEnd w:id="2"/>
      <w:bookmarkEnd w:id="3"/>
      <w:bookmarkEnd w:id="4"/>
      <w:bookmarkEnd w:id="5"/>
      <w:bookmarkEnd w:id="6"/>
      <w:bookmarkEnd w:id="7"/>
    </w:tbl>
    <w:p w14:paraId="141CAB28" w14:textId="77777777" w:rsidR="000C5255" w:rsidRPr="000C5255" w:rsidRDefault="000C5255" w:rsidP="00641B50">
      <w:pPr>
        <w:ind w:right="140"/>
        <w:rPr>
          <w:lang w:eastAsia="en-US"/>
        </w:rPr>
      </w:pPr>
    </w:p>
    <w:sectPr w:rsidR="000C5255" w:rsidRPr="000C5255" w:rsidSect="00641B50">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561B" w14:textId="77777777" w:rsidR="002B7506" w:rsidRDefault="002B7506" w:rsidP="004E778C">
      <w:r>
        <w:separator/>
      </w:r>
    </w:p>
  </w:endnote>
  <w:endnote w:type="continuationSeparator" w:id="0">
    <w:p w14:paraId="7D0468EB" w14:textId="77777777" w:rsidR="002B7506" w:rsidRDefault="002B7506"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69FC" w14:textId="6EB7EBBE" w:rsidR="00641B50" w:rsidRDefault="00641B50" w:rsidP="00641B50">
    <w:pPr>
      <w:pStyle w:val="af9"/>
      <w:ind w:firstLine="0"/>
      <w:jc w:val="left"/>
    </w:pPr>
    <w:sdt>
      <w:sdtPr>
        <w:rPr>
          <w:rFonts w:ascii="Impact" w:hAnsi="Impact"/>
          <w:sz w:val="24"/>
          <w:szCs w:val="24"/>
        </w:rPr>
        <w:alias w:val="Организация"/>
        <w:tag w:val=""/>
        <w:id w:val="-1824733753"/>
        <w:placeholder>
          <w:docPart w:val="9725051C23EA4435B125B065B2F3A3C2"/>
        </w:placeholder>
        <w:dataBinding w:prefixMappings="xmlns:ns0='http://schemas.openxmlformats.org/officeDocument/2006/extended-properties' " w:xpath="/ns0:Properties[1]/ns0:Company[1]" w:storeItemID="{6668398D-A668-4E3E-A5EB-62B293D839F1}"/>
        <w:text/>
      </w:sdtPr>
      <w:sdtContent>
        <w:r>
          <w:rPr>
            <w:rFonts w:ascii="Impact" w:hAnsi="Impact"/>
            <w:sz w:val="24"/>
            <w:szCs w:val="24"/>
          </w:rPr>
          <w:t>ООО «Южный стиль»</w:t>
        </w:r>
      </w:sdtContent>
    </w:sdt>
  </w:p>
  <w:p w14:paraId="29B787DF" w14:textId="73786EFB" w:rsidR="00FF3A8E" w:rsidRPr="00641B50" w:rsidRDefault="00641B50" w:rsidP="00641B50">
    <w:pPr>
      <w:pStyle w:val="af9"/>
      <w:tabs>
        <w:tab w:val="clear" w:pos="9355"/>
        <w:tab w:val="right" w:pos="9638"/>
      </w:tabs>
      <w:ind w:firstLine="0"/>
    </w:pPr>
    <w:sdt>
      <w:sdtPr>
        <w:id w:val="1203894687"/>
        <w:docPartObj>
          <w:docPartGallery w:val="Page Numbers (Bottom of Page)"/>
          <w:docPartUnique/>
        </w:docPartObj>
      </w:sdtPr>
      <w:sdtContent>
        <w:r>
          <w:rPr>
            <w:rFonts w:ascii="Impact" w:hAnsi="Impact"/>
            <w:sz w:val="24"/>
            <w:szCs w:val="24"/>
          </w:rPr>
          <w:t>2025г.</w:t>
        </w:r>
        <w:r>
          <w:tab/>
        </w:r>
        <w:r>
          <w:tab/>
        </w:r>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CB30" w14:textId="77777777" w:rsidR="002B7506" w:rsidRDefault="002B7506" w:rsidP="004E778C">
      <w:r>
        <w:separator/>
      </w:r>
    </w:p>
  </w:footnote>
  <w:footnote w:type="continuationSeparator" w:id="0">
    <w:p w14:paraId="6C63B975" w14:textId="77777777" w:rsidR="002B7506" w:rsidRDefault="002B7506"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9B84" w14:textId="77777777" w:rsidR="00641B50" w:rsidRPr="00111E50" w:rsidRDefault="00641B50" w:rsidP="00641B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2EAFFC8F" w14:textId="77777777" w:rsidR="00641B50" w:rsidRPr="00111E50" w:rsidRDefault="00641B50" w:rsidP="00641B50">
    <w:pPr>
      <w:pStyle w:val="af7"/>
      <w:pBdr>
        <w:bottom w:val="inset" w:sz="6" w:space="1" w:color="auto"/>
      </w:pBdr>
      <w:spacing w:line="360" w:lineRule="auto"/>
      <w:ind w:left="142" w:firstLine="0"/>
      <w:jc w:val="center"/>
      <w:rPr>
        <w:rStyle w:val="afff3"/>
      </w:rPr>
    </w:pPr>
    <w:r w:rsidRPr="00111E50">
      <w:rPr>
        <w:rStyle w:val="afff3"/>
      </w:rPr>
      <w:t>«</w:t>
    </w:r>
    <w:r>
      <w:rPr>
        <w:rStyle w:val="afff3"/>
      </w:rPr>
      <w:t>Усть-Донецкий район</w:t>
    </w:r>
    <w:r w:rsidRPr="00111E50">
      <w:rPr>
        <w:rStyle w:val="afff3"/>
      </w:rPr>
      <w:t>» Ростовской области</w:t>
    </w:r>
  </w:p>
  <w:p w14:paraId="7E8CE9E7" w14:textId="05490BE2" w:rsidR="00FF3A8E" w:rsidRPr="00641B50" w:rsidRDefault="00FF3A8E" w:rsidP="00641B5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1E7389"/>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B9F4907"/>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263B3"/>
    <w:multiLevelType w:val="hybridMultilevel"/>
    <w:tmpl w:val="8FFAE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77750"/>
    <w:multiLevelType w:val="hybridMultilevel"/>
    <w:tmpl w:val="B6208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B171B1"/>
    <w:multiLevelType w:val="hybridMultilevel"/>
    <w:tmpl w:val="A42CBA6A"/>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0B5FF5"/>
    <w:multiLevelType w:val="hybridMultilevel"/>
    <w:tmpl w:val="F690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3" w15:restartNumberingAfterBreak="0">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AF13F2"/>
    <w:multiLevelType w:val="hybridMultilevel"/>
    <w:tmpl w:val="4C6404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A28B8"/>
    <w:multiLevelType w:val="multilevel"/>
    <w:tmpl w:val="65386A7C"/>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15:restartNumberingAfterBreak="0">
    <w:nsid w:val="640D04B8"/>
    <w:multiLevelType w:val="hybridMultilevel"/>
    <w:tmpl w:val="70FC070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167A09"/>
    <w:multiLevelType w:val="hybridMultilevel"/>
    <w:tmpl w:val="08841306"/>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4" w15:restartNumberingAfterBreak="0">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FF3CB8"/>
    <w:multiLevelType w:val="hybridMultilevel"/>
    <w:tmpl w:val="1BBC753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6"/>
  </w:num>
  <w:num w:numId="4">
    <w:abstractNumId w:val="31"/>
  </w:num>
  <w:num w:numId="5">
    <w:abstractNumId w:val="43"/>
  </w:num>
  <w:num w:numId="6">
    <w:abstractNumId w:val="37"/>
  </w:num>
  <w:num w:numId="7">
    <w:abstractNumId w:val="6"/>
  </w:num>
  <w:num w:numId="8">
    <w:abstractNumId w:val="7"/>
  </w:num>
  <w:num w:numId="9">
    <w:abstractNumId w:val="27"/>
  </w:num>
  <w:num w:numId="10">
    <w:abstractNumId w:val="26"/>
  </w:num>
  <w:num w:numId="11">
    <w:abstractNumId w:val="21"/>
  </w:num>
  <w:num w:numId="12">
    <w:abstractNumId w:val="8"/>
  </w:num>
  <w:num w:numId="13">
    <w:abstractNumId w:val="35"/>
  </w:num>
  <w:num w:numId="14">
    <w:abstractNumId w:val="41"/>
  </w:num>
  <w:num w:numId="15">
    <w:abstractNumId w:val="22"/>
  </w:num>
  <w:num w:numId="16">
    <w:abstractNumId w:val="19"/>
  </w:num>
  <w:num w:numId="17">
    <w:abstractNumId w:val="34"/>
  </w:num>
  <w:num w:numId="18">
    <w:abstractNumId w:val="24"/>
  </w:num>
  <w:num w:numId="19">
    <w:abstractNumId w:val="42"/>
  </w:num>
  <w:num w:numId="20">
    <w:abstractNumId w:val="47"/>
  </w:num>
  <w:num w:numId="21">
    <w:abstractNumId w:val="39"/>
  </w:num>
  <w:num w:numId="22">
    <w:abstractNumId w:val="10"/>
  </w:num>
  <w:num w:numId="23">
    <w:abstractNumId w:val="17"/>
  </w:num>
  <w:num w:numId="24">
    <w:abstractNumId w:val="23"/>
  </w:num>
  <w:num w:numId="25">
    <w:abstractNumId w:val="48"/>
  </w:num>
  <w:num w:numId="26">
    <w:abstractNumId w:val="44"/>
  </w:num>
  <w:num w:numId="27">
    <w:abstractNumId w:val="49"/>
  </w:num>
  <w:num w:numId="28">
    <w:abstractNumId w:val="30"/>
  </w:num>
  <w:num w:numId="29">
    <w:abstractNumId w:val="11"/>
  </w:num>
  <w:num w:numId="30">
    <w:abstractNumId w:val="28"/>
  </w:num>
  <w:num w:numId="31">
    <w:abstractNumId w:val="33"/>
  </w:num>
  <w:num w:numId="32">
    <w:abstractNumId w:val="3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num>
  <w:num w:numId="36">
    <w:abstractNumId w:val="46"/>
  </w:num>
  <w:num w:numId="37">
    <w:abstractNumId w:val="38"/>
  </w:num>
  <w:num w:numId="38">
    <w:abstractNumId w:val="29"/>
  </w:num>
  <w:num w:numId="39">
    <w:abstractNumId w:val="20"/>
  </w:num>
  <w:num w:numId="40">
    <w:abstractNumId w:val="40"/>
  </w:num>
  <w:num w:numId="41">
    <w:abstractNumId w:val="9"/>
  </w:num>
  <w:num w:numId="42">
    <w:abstractNumId w:val="13"/>
  </w:num>
  <w:num w:numId="43">
    <w:abstractNumId w:val="15"/>
  </w:num>
  <w:num w:numId="44">
    <w:abstractNumId w:val="45"/>
  </w:num>
  <w:num w:numId="4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2331"/>
    <w:rsid w:val="00002803"/>
    <w:rsid w:val="000031FB"/>
    <w:rsid w:val="00004281"/>
    <w:rsid w:val="0000541C"/>
    <w:rsid w:val="000056D6"/>
    <w:rsid w:val="00005712"/>
    <w:rsid w:val="000074B1"/>
    <w:rsid w:val="000078FA"/>
    <w:rsid w:val="00007988"/>
    <w:rsid w:val="00007EBA"/>
    <w:rsid w:val="0001004B"/>
    <w:rsid w:val="00010CF4"/>
    <w:rsid w:val="00012A06"/>
    <w:rsid w:val="00012CE5"/>
    <w:rsid w:val="000135F6"/>
    <w:rsid w:val="00013A08"/>
    <w:rsid w:val="00014E73"/>
    <w:rsid w:val="000156F1"/>
    <w:rsid w:val="00015E1C"/>
    <w:rsid w:val="00016D5B"/>
    <w:rsid w:val="0002002A"/>
    <w:rsid w:val="0002089F"/>
    <w:rsid w:val="00020D44"/>
    <w:rsid w:val="000227BA"/>
    <w:rsid w:val="00023878"/>
    <w:rsid w:val="00023DD1"/>
    <w:rsid w:val="00024244"/>
    <w:rsid w:val="00024DDC"/>
    <w:rsid w:val="00026178"/>
    <w:rsid w:val="000268F8"/>
    <w:rsid w:val="00026D7D"/>
    <w:rsid w:val="0002737F"/>
    <w:rsid w:val="00027A5F"/>
    <w:rsid w:val="00030E0F"/>
    <w:rsid w:val="00030E3B"/>
    <w:rsid w:val="00030F8A"/>
    <w:rsid w:val="00031634"/>
    <w:rsid w:val="00031D7C"/>
    <w:rsid w:val="000320F2"/>
    <w:rsid w:val="00032918"/>
    <w:rsid w:val="000352CE"/>
    <w:rsid w:val="0003536C"/>
    <w:rsid w:val="00035C10"/>
    <w:rsid w:val="00036629"/>
    <w:rsid w:val="000369AB"/>
    <w:rsid w:val="00036F27"/>
    <w:rsid w:val="00040447"/>
    <w:rsid w:val="00040674"/>
    <w:rsid w:val="000411DA"/>
    <w:rsid w:val="00041632"/>
    <w:rsid w:val="00041A02"/>
    <w:rsid w:val="00041B06"/>
    <w:rsid w:val="00041B40"/>
    <w:rsid w:val="00041F18"/>
    <w:rsid w:val="0004209C"/>
    <w:rsid w:val="0004211A"/>
    <w:rsid w:val="0004211E"/>
    <w:rsid w:val="00042145"/>
    <w:rsid w:val="00042C35"/>
    <w:rsid w:val="00042C85"/>
    <w:rsid w:val="00043F1C"/>
    <w:rsid w:val="00044B2F"/>
    <w:rsid w:val="0004520C"/>
    <w:rsid w:val="00045AAE"/>
    <w:rsid w:val="00046A65"/>
    <w:rsid w:val="00046C5E"/>
    <w:rsid w:val="00046C96"/>
    <w:rsid w:val="000500A2"/>
    <w:rsid w:val="00050251"/>
    <w:rsid w:val="0005078E"/>
    <w:rsid w:val="00050B91"/>
    <w:rsid w:val="00050C3C"/>
    <w:rsid w:val="00050D61"/>
    <w:rsid w:val="00051161"/>
    <w:rsid w:val="000515E0"/>
    <w:rsid w:val="000516D7"/>
    <w:rsid w:val="00052CD5"/>
    <w:rsid w:val="00053089"/>
    <w:rsid w:val="00053A39"/>
    <w:rsid w:val="00055604"/>
    <w:rsid w:val="00056726"/>
    <w:rsid w:val="00056A46"/>
    <w:rsid w:val="00056E70"/>
    <w:rsid w:val="0005798C"/>
    <w:rsid w:val="00057F5E"/>
    <w:rsid w:val="00061072"/>
    <w:rsid w:val="00061116"/>
    <w:rsid w:val="000613B8"/>
    <w:rsid w:val="00061717"/>
    <w:rsid w:val="000622E6"/>
    <w:rsid w:val="00063CEF"/>
    <w:rsid w:val="0006427A"/>
    <w:rsid w:val="00064311"/>
    <w:rsid w:val="00064735"/>
    <w:rsid w:val="000649C3"/>
    <w:rsid w:val="00066678"/>
    <w:rsid w:val="00066AE4"/>
    <w:rsid w:val="00066D1A"/>
    <w:rsid w:val="00067295"/>
    <w:rsid w:val="00067935"/>
    <w:rsid w:val="000716C2"/>
    <w:rsid w:val="0007180C"/>
    <w:rsid w:val="00072042"/>
    <w:rsid w:val="00074121"/>
    <w:rsid w:val="00074167"/>
    <w:rsid w:val="00074A9B"/>
    <w:rsid w:val="00074CF9"/>
    <w:rsid w:val="00075CCB"/>
    <w:rsid w:val="0007645C"/>
    <w:rsid w:val="000764A1"/>
    <w:rsid w:val="0007681C"/>
    <w:rsid w:val="00076D17"/>
    <w:rsid w:val="00077A92"/>
    <w:rsid w:val="000802B5"/>
    <w:rsid w:val="00080A61"/>
    <w:rsid w:val="00080DA0"/>
    <w:rsid w:val="000815B8"/>
    <w:rsid w:val="00081DE6"/>
    <w:rsid w:val="00082660"/>
    <w:rsid w:val="00083901"/>
    <w:rsid w:val="00083CA1"/>
    <w:rsid w:val="00084705"/>
    <w:rsid w:val="00084F96"/>
    <w:rsid w:val="00085CC7"/>
    <w:rsid w:val="00086523"/>
    <w:rsid w:val="000865AF"/>
    <w:rsid w:val="000869F6"/>
    <w:rsid w:val="00086B3B"/>
    <w:rsid w:val="0008705B"/>
    <w:rsid w:val="0008723C"/>
    <w:rsid w:val="00087887"/>
    <w:rsid w:val="00087FC9"/>
    <w:rsid w:val="00090E7E"/>
    <w:rsid w:val="000928DF"/>
    <w:rsid w:val="00092DFA"/>
    <w:rsid w:val="0009345D"/>
    <w:rsid w:val="00093AAE"/>
    <w:rsid w:val="0009529F"/>
    <w:rsid w:val="00095829"/>
    <w:rsid w:val="00095B02"/>
    <w:rsid w:val="00095B34"/>
    <w:rsid w:val="00095CD5"/>
    <w:rsid w:val="00096080"/>
    <w:rsid w:val="00097C1E"/>
    <w:rsid w:val="00097FAF"/>
    <w:rsid w:val="000A1698"/>
    <w:rsid w:val="000A1F5E"/>
    <w:rsid w:val="000A2A0A"/>
    <w:rsid w:val="000A2B8A"/>
    <w:rsid w:val="000A34CB"/>
    <w:rsid w:val="000A434C"/>
    <w:rsid w:val="000A5E63"/>
    <w:rsid w:val="000A6ACA"/>
    <w:rsid w:val="000A7A62"/>
    <w:rsid w:val="000A7D32"/>
    <w:rsid w:val="000B0160"/>
    <w:rsid w:val="000B021C"/>
    <w:rsid w:val="000B0430"/>
    <w:rsid w:val="000B0B94"/>
    <w:rsid w:val="000B17AA"/>
    <w:rsid w:val="000B18F8"/>
    <w:rsid w:val="000B1D7A"/>
    <w:rsid w:val="000B251C"/>
    <w:rsid w:val="000B2A8F"/>
    <w:rsid w:val="000B4E38"/>
    <w:rsid w:val="000B4F92"/>
    <w:rsid w:val="000B51E3"/>
    <w:rsid w:val="000B58E2"/>
    <w:rsid w:val="000B5D64"/>
    <w:rsid w:val="000B68B7"/>
    <w:rsid w:val="000B6B98"/>
    <w:rsid w:val="000C0EF7"/>
    <w:rsid w:val="000C16B9"/>
    <w:rsid w:val="000C29D9"/>
    <w:rsid w:val="000C3174"/>
    <w:rsid w:val="000C3D13"/>
    <w:rsid w:val="000C3F4B"/>
    <w:rsid w:val="000C5255"/>
    <w:rsid w:val="000C5EC0"/>
    <w:rsid w:val="000C62EE"/>
    <w:rsid w:val="000C7869"/>
    <w:rsid w:val="000C7ECB"/>
    <w:rsid w:val="000D070C"/>
    <w:rsid w:val="000D1390"/>
    <w:rsid w:val="000D1D7B"/>
    <w:rsid w:val="000D1F46"/>
    <w:rsid w:val="000D249F"/>
    <w:rsid w:val="000D34CC"/>
    <w:rsid w:val="000D386F"/>
    <w:rsid w:val="000D547F"/>
    <w:rsid w:val="000D662A"/>
    <w:rsid w:val="000D6CCF"/>
    <w:rsid w:val="000D79BF"/>
    <w:rsid w:val="000E03AE"/>
    <w:rsid w:val="000E0870"/>
    <w:rsid w:val="000E0E1F"/>
    <w:rsid w:val="000E0EF9"/>
    <w:rsid w:val="000E1DC2"/>
    <w:rsid w:val="000E3692"/>
    <w:rsid w:val="000E3EB1"/>
    <w:rsid w:val="000E3F47"/>
    <w:rsid w:val="000E44BB"/>
    <w:rsid w:val="000E4F0A"/>
    <w:rsid w:val="000E60EF"/>
    <w:rsid w:val="000E6A13"/>
    <w:rsid w:val="000E6B72"/>
    <w:rsid w:val="000E6EF5"/>
    <w:rsid w:val="000E7022"/>
    <w:rsid w:val="000E7D33"/>
    <w:rsid w:val="000F0A13"/>
    <w:rsid w:val="000F47D6"/>
    <w:rsid w:val="000F5154"/>
    <w:rsid w:val="000F53BB"/>
    <w:rsid w:val="000F5B51"/>
    <w:rsid w:val="000F6225"/>
    <w:rsid w:val="000F64A6"/>
    <w:rsid w:val="000F65C3"/>
    <w:rsid w:val="000F6641"/>
    <w:rsid w:val="00101004"/>
    <w:rsid w:val="001015E1"/>
    <w:rsid w:val="00102867"/>
    <w:rsid w:val="00102FEB"/>
    <w:rsid w:val="0010339D"/>
    <w:rsid w:val="00103AB5"/>
    <w:rsid w:val="00103B54"/>
    <w:rsid w:val="001043D2"/>
    <w:rsid w:val="0010475C"/>
    <w:rsid w:val="001065B5"/>
    <w:rsid w:val="00107172"/>
    <w:rsid w:val="001077D1"/>
    <w:rsid w:val="0010786A"/>
    <w:rsid w:val="00107E00"/>
    <w:rsid w:val="00107E8A"/>
    <w:rsid w:val="00107ED0"/>
    <w:rsid w:val="0011061A"/>
    <w:rsid w:val="00110CF9"/>
    <w:rsid w:val="00110EA1"/>
    <w:rsid w:val="0011167A"/>
    <w:rsid w:val="00111E21"/>
    <w:rsid w:val="001125AB"/>
    <w:rsid w:val="0011261A"/>
    <w:rsid w:val="001151A2"/>
    <w:rsid w:val="00115B7F"/>
    <w:rsid w:val="00115E4A"/>
    <w:rsid w:val="00116645"/>
    <w:rsid w:val="00116C71"/>
    <w:rsid w:val="001170CF"/>
    <w:rsid w:val="00121587"/>
    <w:rsid w:val="00123AE4"/>
    <w:rsid w:val="001240AF"/>
    <w:rsid w:val="00124E83"/>
    <w:rsid w:val="00126189"/>
    <w:rsid w:val="00127610"/>
    <w:rsid w:val="00127B65"/>
    <w:rsid w:val="00130594"/>
    <w:rsid w:val="00130938"/>
    <w:rsid w:val="00130FA3"/>
    <w:rsid w:val="00131098"/>
    <w:rsid w:val="00131649"/>
    <w:rsid w:val="00131B1A"/>
    <w:rsid w:val="00131EF0"/>
    <w:rsid w:val="001327A9"/>
    <w:rsid w:val="00132FFD"/>
    <w:rsid w:val="00134DD8"/>
    <w:rsid w:val="00134E71"/>
    <w:rsid w:val="0013582C"/>
    <w:rsid w:val="00135F8E"/>
    <w:rsid w:val="001375D5"/>
    <w:rsid w:val="00137824"/>
    <w:rsid w:val="00137ED4"/>
    <w:rsid w:val="00140A98"/>
    <w:rsid w:val="00140C7E"/>
    <w:rsid w:val="0014204B"/>
    <w:rsid w:val="001420D3"/>
    <w:rsid w:val="00144725"/>
    <w:rsid w:val="001450F2"/>
    <w:rsid w:val="00145E48"/>
    <w:rsid w:val="00146321"/>
    <w:rsid w:val="00146A02"/>
    <w:rsid w:val="0014746B"/>
    <w:rsid w:val="0015093C"/>
    <w:rsid w:val="001509A6"/>
    <w:rsid w:val="001528F4"/>
    <w:rsid w:val="001537A7"/>
    <w:rsid w:val="00153F24"/>
    <w:rsid w:val="00155D0D"/>
    <w:rsid w:val="00155E2E"/>
    <w:rsid w:val="00156317"/>
    <w:rsid w:val="00156582"/>
    <w:rsid w:val="00156C38"/>
    <w:rsid w:val="00156DB7"/>
    <w:rsid w:val="0015709D"/>
    <w:rsid w:val="0016024E"/>
    <w:rsid w:val="001604C1"/>
    <w:rsid w:val="001605BE"/>
    <w:rsid w:val="00160E16"/>
    <w:rsid w:val="00160EC1"/>
    <w:rsid w:val="00161614"/>
    <w:rsid w:val="0016210C"/>
    <w:rsid w:val="00162182"/>
    <w:rsid w:val="001621A0"/>
    <w:rsid w:val="00162693"/>
    <w:rsid w:val="00162F42"/>
    <w:rsid w:val="00163B30"/>
    <w:rsid w:val="0016444E"/>
    <w:rsid w:val="0016488D"/>
    <w:rsid w:val="0016629B"/>
    <w:rsid w:val="0016689E"/>
    <w:rsid w:val="001709EF"/>
    <w:rsid w:val="00171BEE"/>
    <w:rsid w:val="00172264"/>
    <w:rsid w:val="0017275F"/>
    <w:rsid w:val="0017319E"/>
    <w:rsid w:val="00173988"/>
    <w:rsid w:val="00173C10"/>
    <w:rsid w:val="001765CB"/>
    <w:rsid w:val="00176A73"/>
    <w:rsid w:val="001777B3"/>
    <w:rsid w:val="00180822"/>
    <w:rsid w:val="001808EF"/>
    <w:rsid w:val="00180991"/>
    <w:rsid w:val="0018190A"/>
    <w:rsid w:val="001823A8"/>
    <w:rsid w:val="001827DE"/>
    <w:rsid w:val="001829E3"/>
    <w:rsid w:val="001836DD"/>
    <w:rsid w:val="00183787"/>
    <w:rsid w:val="00183926"/>
    <w:rsid w:val="001867AB"/>
    <w:rsid w:val="00186CBB"/>
    <w:rsid w:val="00186CED"/>
    <w:rsid w:val="00186E31"/>
    <w:rsid w:val="0018740E"/>
    <w:rsid w:val="001907FB"/>
    <w:rsid w:val="001951F7"/>
    <w:rsid w:val="00196540"/>
    <w:rsid w:val="00197549"/>
    <w:rsid w:val="00197797"/>
    <w:rsid w:val="00197814"/>
    <w:rsid w:val="00197B9B"/>
    <w:rsid w:val="00197FB6"/>
    <w:rsid w:val="001A22CF"/>
    <w:rsid w:val="001A2597"/>
    <w:rsid w:val="001A2A61"/>
    <w:rsid w:val="001A3308"/>
    <w:rsid w:val="001A3A99"/>
    <w:rsid w:val="001A3D31"/>
    <w:rsid w:val="001A4258"/>
    <w:rsid w:val="001A5B08"/>
    <w:rsid w:val="001A5C3A"/>
    <w:rsid w:val="001A729C"/>
    <w:rsid w:val="001A735D"/>
    <w:rsid w:val="001A744F"/>
    <w:rsid w:val="001A7F6C"/>
    <w:rsid w:val="001B061B"/>
    <w:rsid w:val="001B24D6"/>
    <w:rsid w:val="001B2E3B"/>
    <w:rsid w:val="001B4002"/>
    <w:rsid w:val="001B5149"/>
    <w:rsid w:val="001B5A01"/>
    <w:rsid w:val="001B5C44"/>
    <w:rsid w:val="001B6213"/>
    <w:rsid w:val="001B67AD"/>
    <w:rsid w:val="001B6A6E"/>
    <w:rsid w:val="001B7018"/>
    <w:rsid w:val="001B7DA7"/>
    <w:rsid w:val="001B7F92"/>
    <w:rsid w:val="001C0DBA"/>
    <w:rsid w:val="001C183F"/>
    <w:rsid w:val="001C1841"/>
    <w:rsid w:val="001C3223"/>
    <w:rsid w:val="001C32A3"/>
    <w:rsid w:val="001C3C63"/>
    <w:rsid w:val="001C3E57"/>
    <w:rsid w:val="001C462B"/>
    <w:rsid w:val="001C4FE5"/>
    <w:rsid w:val="001C5810"/>
    <w:rsid w:val="001C6DE7"/>
    <w:rsid w:val="001C7072"/>
    <w:rsid w:val="001C760B"/>
    <w:rsid w:val="001C7887"/>
    <w:rsid w:val="001D12BF"/>
    <w:rsid w:val="001D1654"/>
    <w:rsid w:val="001D201B"/>
    <w:rsid w:val="001D27D0"/>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75B0"/>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4E84"/>
    <w:rsid w:val="001F5B5B"/>
    <w:rsid w:val="001F685D"/>
    <w:rsid w:val="001F6D1B"/>
    <w:rsid w:val="001F7C10"/>
    <w:rsid w:val="001F7D57"/>
    <w:rsid w:val="001F7E59"/>
    <w:rsid w:val="00200168"/>
    <w:rsid w:val="00200A6B"/>
    <w:rsid w:val="00200ECB"/>
    <w:rsid w:val="0020128E"/>
    <w:rsid w:val="0020177F"/>
    <w:rsid w:val="00202DF7"/>
    <w:rsid w:val="00203137"/>
    <w:rsid w:val="00203173"/>
    <w:rsid w:val="002037AC"/>
    <w:rsid w:val="002041FA"/>
    <w:rsid w:val="0020474F"/>
    <w:rsid w:val="00204B1E"/>
    <w:rsid w:val="002106B1"/>
    <w:rsid w:val="002115A0"/>
    <w:rsid w:val="002136D1"/>
    <w:rsid w:val="002146CA"/>
    <w:rsid w:val="00214BE9"/>
    <w:rsid w:val="00214C9A"/>
    <w:rsid w:val="0021516E"/>
    <w:rsid w:val="00215204"/>
    <w:rsid w:val="002161BD"/>
    <w:rsid w:val="0021681C"/>
    <w:rsid w:val="00217D55"/>
    <w:rsid w:val="00220331"/>
    <w:rsid w:val="002203B3"/>
    <w:rsid w:val="00220745"/>
    <w:rsid w:val="00221209"/>
    <w:rsid w:val="00221FD2"/>
    <w:rsid w:val="00223054"/>
    <w:rsid w:val="00223770"/>
    <w:rsid w:val="00223B15"/>
    <w:rsid w:val="00223D33"/>
    <w:rsid w:val="00224A4E"/>
    <w:rsid w:val="00224A66"/>
    <w:rsid w:val="00225086"/>
    <w:rsid w:val="002277FA"/>
    <w:rsid w:val="00227B53"/>
    <w:rsid w:val="00227F68"/>
    <w:rsid w:val="00230315"/>
    <w:rsid w:val="00231695"/>
    <w:rsid w:val="00231F90"/>
    <w:rsid w:val="002329AF"/>
    <w:rsid w:val="00232A18"/>
    <w:rsid w:val="0023339C"/>
    <w:rsid w:val="00233EDB"/>
    <w:rsid w:val="00234174"/>
    <w:rsid w:val="002343D1"/>
    <w:rsid w:val="002355C4"/>
    <w:rsid w:val="00235854"/>
    <w:rsid w:val="00235E4C"/>
    <w:rsid w:val="00236455"/>
    <w:rsid w:val="00236B7C"/>
    <w:rsid w:val="002407EC"/>
    <w:rsid w:val="00241E65"/>
    <w:rsid w:val="002421E3"/>
    <w:rsid w:val="002437DA"/>
    <w:rsid w:val="00246E19"/>
    <w:rsid w:val="00246E82"/>
    <w:rsid w:val="002500E2"/>
    <w:rsid w:val="0025020F"/>
    <w:rsid w:val="00250254"/>
    <w:rsid w:val="0025083E"/>
    <w:rsid w:val="0025087F"/>
    <w:rsid w:val="00250CA2"/>
    <w:rsid w:val="00250CC7"/>
    <w:rsid w:val="00250DAC"/>
    <w:rsid w:val="00251EFB"/>
    <w:rsid w:val="002521AE"/>
    <w:rsid w:val="00254502"/>
    <w:rsid w:val="0025451B"/>
    <w:rsid w:val="00254948"/>
    <w:rsid w:val="00254AD7"/>
    <w:rsid w:val="00255DAF"/>
    <w:rsid w:val="002566DE"/>
    <w:rsid w:val="002572EA"/>
    <w:rsid w:val="0026010F"/>
    <w:rsid w:val="002617A7"/>
    <w:rsid w:val="00262329"/>
    <w:rsid w:val="00262609"/>
    <w:rsid w:val="002628E9"/>
    <w:rsid w:val="002639EF"/>
    <w:rsid w:val="00263BF8"/>
    <w:rsid w:val="00263D2E"/>
    <w:rsid w:val="0026546D"/>
    <w:rsid w:val="002657C0"/>
    <w:rsid w:val="00265CA1"/>
    <w:rsid w:val="0026671F"/>
    <w:rsid w:val="002668DA"/>
    <w:rsid w:val="00266BF6"/>
    <w:rsid w:val="00267DEE"/>
    <w:rsid w:val="00270008"/>
    <w:rsid w:val="0027025D"/>
    <w:rsid w:val="00270348"/>
    <w:rsid w:val="002708ED"/>
    <w:rsid w:val="002720CD"/>
    <w:rsid w:val="00272A77"/>
    <w:rsid w:val="002732D0"/>
    <w:rsid w:val="002734BD"/>
    <w:rsid w:val="00274495"/>
    <w:rsid w:val="002747D6"/>
    <w:rsid w:val="00274A00"/>
    <w:rsid w:val="00274B0A"/>
    <w:rsid w:val="00274C05"/>
    <w:rsid w:val="00274DB2"/>
    <w:rsid w:val="00274FB0"/>
    <w:rsid w:val="002758E2"/>
    <w:rsid w:val="00275FF0"/>
    <w:rsid w:val="00276590"/>
    <w:rsid w:val="00276B23"/>
    <w:rsid w:val="00277AA6"/>
    <w:rsid w:val="00277BBB"/>
    <w:rsid w:val="00277BE6"/>
    <w:rsid w:val="00277CB0"/>
    <w:rsid w:val="00277F36"/>
    <w:rsid w:val="00280F1C"/>
    <w:rsid w:val="0028191F"/>
    <w:rsid w:val="002825CB"/>
    <w:rsid w:val="00283554"/>
    <w:rsid w:val="00283FB4"/>
    <w:rsid w:val="0028497A"/>
    <w:rsid w:val="0028552B"/>
    <w:rsid w:val="00285D4E"/>
    <w:rsid w:val="002861E2"/>
    <w:rsid w:val="002862AC"/>
    <w:rsid w:val="002865BD"/>
    <w:rsid w:val="0028776A"/>
    <w:rsid w:val="00287CE3"/>
    <w:rsid w:val="00290807"/>
    <w:rsid w:val="00290888"/>
    <w:rsid w:val="00290B67"/>
    <w:rsid w:val="00292B81"/>
    <w:rsid w:val="00292D3C"/>
    <w:rsid w:val="00293D87"/>
    <w:rsid w:val="00293F7D"/>
    <w:rsid w:val="00294937"/>
    <w:rsid w:val="00294EDA"/>
    <w:rsid w:val="002956AB"/>
    <w:rsid w:val="00295975"/>
    <w:rsid w:val="002978C0"/>
    <w:rsid w:val="00297CBC"/>
    <w:rsid w:val="002A007F"/>
    <w:rsid w:val="002A0385"/>
    <w:rsid w:val="002A0417"/>
    <w:rsid w:val="002A0F7B"/>
    <w:rsid w:val="002A1430"/>
    <w:rsid w:val="002A154C"/>
    <w:rsid w:val="002A1D28"/>
    <w:rsid w:val="002A1EA1"/>
    <w:rsid w:val="002A2758"/>
    <w:rsid w:val="002A2A27"/>
    <w:rsid w:val="002A2A2B"/>
    <w:rsid w:val="002A37A8"/>
    <w:rsid w:val="002A57F7"/>
    <w:rsid w:val="002A5C9B"/>
    <w:rsid w:val="002A65D3"/>
    <w:rsid w:val="002A6B86"/>
    <w:rsid w:val="002A70F0"/>
    <w:rsid w:val="002A72EE"/>
    <w:rsid w:val="002A75FC"/>
    <w:rsid w:val="002A7874"/>
    <w:rsid w:val="002B159E"/>
    <w:rsid w:val="002B212A"/>
    <w:rsid w:val="002B3370"/>
    <w:rsid w:val="002B4B83"/>
    <w:rsid w:val="002B4DD8"/>
    <w:rsid w:val="002B695E"/>
    <w:rsid w:val="002B6F45"/>
    <w:rsid w:val="002B7506"/>
    <w:rsid w:val="002B7A6A"/>
    <w:rsid w:val="002C1084"/>
    <w:rsid w:val="002C1F86"/>
    <w:rsid w:val="002C2093"/>
    <w:rsid w:val="002C2298"/>
    <w:rsid w:val="002C2321"/>
    <w:rsid w:val="002C2BCE"/>
    <w:rsid w:val="002C4341"/>
    <w:rsid w:val="002C4507"/>
    <w:rsid w:val="002C4E87"/>
    <w:rsid w:val="002C512F"/>
    <w:rsid w:val="002C57C2"/>
    <w:rsid w:val="002C5C3A"/>
    <w:rsid w:val="002C5FE8"/>
    <w:rsid w:val="002C6593"/>
    <w:rsid w:val="002C6B8D"/>
    <w:rsid w:val="002C7E97"/>
    <w:rsid w:val="002D02C5"/>
    <w:rsid w:val="002D0B73"/>
    <w:rsid w:val="002D168A"/>
    <w:rsid w:val="002D19B7"/>
    <w:rsid w:val="002D2F8E"/>
    <w:rsid w:val="002D3931"/>
    <w:rsid w:val="002D3BB1"/>
    <w:rsid w:val="002D3E97"/>
    <w:rsid w:val="002D470D"/>
    <w:rsid w:val="002D5FC5"/>
    <w:rsid w:val="002D64C6"/>
    <w:rsid w:val="002D7553"/>
    <w:rsid w:val="002D7D08"/>
    <w:rsid w:val="002E0235"/>
    <w:rsid w:val="002E0C6F"/>
    <w:rsid w:val="002E23CD"/>
    <w:rsid w:val="002E2961"/>
    <w:rsid w:val="002E3221"/>
    <w:rsid w:val="002E342B"/>
    <w:rsid w:val="002E42C7"/>
    <w:rsid w:val="002E4492"/>
    <w:rsid w:val="002E460A"/>
    <w:rsid w:val="002E473D"/>
    <w:rsid w:val="002E4CC1"/>
    <w:rsid w:val="002E4FF7"/>
    <w:rsid w:val="002E596A"/>
    <w:rsid w:val="002E6307"/>
    <w:rsid w:val="002E758D"/>
    <w:rsid w:val="002E7774"/>
    <w:rsid w:val="002F028E"/>
    <w:rsid w:val="002F0325"/>
    <w:rsid w:val="002F08D8"/>
    <w:rsid w:val="002F4C50"/>
    <w:rsid w:val="002F4C92"/>
    <w:rsid w:val="002F4D0A"/>
    <w:rsid w:val="002F4DAD"/>
    <w:rsid w:val="002F591C"/>
    <w:rsid w:val="002F6758"/>
    <w:rsid w:val="002F7B5A"/>
    <w:rsid w:val="002F7D5E"/>
    <w:rsid w:val="002F7DB3"/>
    <w:rsid w:val="00300098"/>
    <w:rsid w:val="003008CF"/>
    <w:rsid w:val="00301727"/>
    <w:rsid w:val="003023E5"/>
    <w:rsid w:val="00302987"/>
    <w:rsid w:val="00302CED"/>
    <w:rsid w:val="00302D65"/>
    <w:rsid w:val="00304C1A"/>
    <w:rsid w:val="003050EE"/>
    <w:rsid w:val="003054E8"/>
    <w:rsid w:val="00305EFE"/>
    <w:rsid w:val="00306F3E"/>
    <w:rsid w:val="00307335"/>
    <w:rsid w:val="00307D63"/>
    <w:rsid w:val="00307F56"/>
    <w:rsid w:val="00311206"/>
    <w:rsid w:val="00311316"/>
    <w:rsid w:val="00311EB4"/>
    <w:rsid w:val="0031225C"/>
    <w:rsid w:val="00312450"/>
    <w:rsid w:val="00312E8E"/>
    <w:rsid w:val="00313F0A"/>
    <w:rsid w:val="0031417F"/>
    <w:rsid w:val="00314F88"/>
    <w:rsid w:val="00315912"/>
    <w:rsid w:val="0031656C"/>
    <w:rsid w:val="00316AF8"/>
    <w:rsid w:val="00317753"/>
    <w:rsid w:val="003205F1"/>
    <w:rsid w:val="00320A23"/>
    <w:rsid w:val="00321164"/>
    <w:rsid w:val="00321197"/>
    <w:rsid w:val="00321418"/>
    <w:rsid w:val="00321DE2"/>
    <w:rsid w:val="00322760"/>
    <w:rsid w:val="0032301C"/>
    <w:rsid w:val="00324FDE"/>
    <w:rsid w:val="00325856"/>
    <w:rsid w:val="0032727F"/>
    <w:rsid w:val="00327E2D"/>
    <w:rsid w:val="00330755"/>
    <w:rsid w:val="00330A43"/>
    <w:rsid w:val="00330D3A"/>
    <w:rsid w:val="00331DF4"/>
    <w:rsid w:val="00331F9B"/>
    <w:rsid w:val="003329F3"/>
    <w:rsid w:val="00333780"/>
    <w:rsid w:val="00333C24"/>
    <w:rsid w:val="00333F5A"/>
    <w:rsid w:val="0033415A"/>
    <w:rsid w:val="003341C4"/>
    <w:rsid w:val="003348E3"/>
    <w:rsid w:val="003367A0"/>
    <w:rsid w:val="00336DDD"/>
    <w:rsid w:val="003413FA"/>
    <w:rsid w:val="003416A4"/>
    <w:rsid w:val="003420D2"/>
    <w:rsid w:val="0034343B"/>
    <w:rsid w:val="00343649"/>
    <w:rsid w:val="00343B35"/>
    <w:rsid w:val="00345BAC"/>
    <w:rsid w:val="00346D04"/>
    <w:rsid w:val="00346E3C"/>
    <w:rsid w:val="0034753C"/>
    <w:rsid w:val="003479C3"/>
    <w:rsid w:val="00347BC2"/>
    <w:rsid w:val="00347EB9"/>
    <w:rsid w:val="00350EEC"/>
    <w:rsid w:val="00350FD4"/>
    <w:rsid w:val="00351A99"/>
    <w:rsid w:val="00352030"/>
    <w:rsid w:val="0035363C"/>
    <w:rsid w:val="003537AB"/>
    <w:rsid w:val="00353BD6"/>
    <w:rsid w:val="00353F07"/>
    <w:rsid w:val="00353F2A"/>
    <w:rsid w:val="0035443D"/>
    <w:rsid w:val="00355B90"/>
    <w:rsid w:val="00355C89"/>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1A3"/>
    <w:rsid w:val="003725D9"/>
    <w:rsid w:val="00373A56"/>
    <w:rsid w:val="00373AC0"/>
    <w:rsid w:val="00374319"/>
    <w:rsid w:val="00375413"/>
    <w:rsid w:val="0037545E"/>
    <w:rsid w:val="00375899"/>
    <w:rsid w:val="0037660A"/>
    <w:rsid w:val="0037739A"/>
    <w:rsid w:val="00377A1D"/>
    <w:rsid w:val="00377C43"/>
    <w:rsid w:val="00377D46"/>
    <w:rsid w:val="00377E17"/>
    <w:rsid w:val="00380156"/>
    <w:rsid w:val="003803CE"/>
    <w:rsid w:val="00380E97"/>
    <w:rsid w:val="003815B7"/>
    <w:rsid w:val="00381FA7"/>
    <w:rsid w:val="003826B7"/>
    <w:rsid w:val="00383DEF"/>
    <w:rsid w:val="003865C5"/>
    <w:rsid w:val="00386DB3"/>
    <w:rsid w:val="0038778E"/>
    <w:rsid w:val="00387E79"/>
    <w:rsid w:val="00392032"/>
    <w:rsid w:val="00395B63"/>
    <w:rsid w:val="00396627"/>
    <w:rsid w:val="00396C11"/>
    <w:rsid w:val="00396DB6"/>
    <w:rsid w:val="00396F09"/>
    <w:rsid w:val="00396F7E"/>
    <w:rsid w:val="003972E6"/>
    <w:rsid w:val="003A0C3B"/>
    <w:rsid w:val="003A1797"/>
    <w:rsid w:val="003A2269"/>
    <w:rsid w:val="003A25C6"/>
    <w:rsid w:val="003A25F8"/>
    <w:rsid w:val="003A29A5"/>
    <w:rsid w:val="003A2A4B"/>
    <w:rsid w:val="003A4498"/>
    <w:rsid w:val="003A489F"/>
    <w:rsid w:val="003A55A4"/>
    <w:rsid w:val="003A5843"/>
    <w:rsid w:val="003A5AE3"/>
    <w:rsid w:val="003A679C"/>
    <w:rsid w:val="003A69C9"/>
    <w:rsid w:val="003A7796"/>
    <w:rsid w:val="003A7D4D"/>
    <w:rsid w:val="003B01DA"/>
    <w:rsid w:val="003B0E3C"/>
    <w:rsid w:val="003B1603"/>
    <w:rsid w:val="003B18F0"/>
    <w:rsid w:val="003B1AF0"/>
    <w:rsid w:val="003B2085"/>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18E9"/>
    <w:rsid w:val="003C1CB2"/>
    <w:rsid w:val="003C3EB3"/>
    <w:rsid w:val="003C5C40"/>
    <w:rsid w:val="003C6D4B"/>
    <w:rsid w:val="003C7592"/>
    <w:rsid w:val="003C7E11"/>
    <w:rsid w:val="003D0E18"/>
    <w:rsid w:val="003D17D8"/>
    <w:rsid w:val="003D1A2C"/>
    <w:rsid w:val="003D1D59"/>
    <w:rsid w:val="003D20D3"/>
    <w:rsid w:val="003D32FD"/>
    <w:rsid w:val="003D3940"/>
    <w:rsid w:val="003D3C80"/>
    <w:rsid w:val="003D50F3"/>
    <w:rsid w:val="003D59D7"/>
    <w:rsid w:val="003D6381"/>
    <w:rsid w:val="003D758C"/>
    <w:rsid w:val="003E030F"/>
    <w:rsid w:val="003E149E"/>
    <w:rsid w:val="003E1546"/>
    <w:rsid w:val="003E17A3"/>
    <w:rsid w:val="003E1DE6"/>
    <w:rsid w:val="003E2D8D"/>
    <w:rsid w:val="003E39B4"/>
    <w:rsid w:val="003E4E4B"/>
    <w:rsid w:val="003E6226"/>
    <w:rsid w:val="003E671F"/>
    <w:rsid w:val="003E6BB4"/>
    <w:rsid w:val="003E70E3"/>
    <w:rsid w:val="003E7FBE"/>
    <w:rsid w:val="003F01D2"/>
    <w:rsid w:val="003F0437"/>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CD4"/>
    <w:rsid w:val="00405FFD"/>
    <w:rsid w:val="0040669A"/>
    <w:rsid w:val="00406A9B"/>
    <w:rsid w:val="00406BF4"/>
    <w:rsid w:val="0040733E"/>
    <w:rsid w:val="004077B6"/>
    <w:rsid w:val="00411691"/>
    <w:rsid w:val="00413228"/>
    <w:rsid w:val="00413E75"/>
    <w:rsid w:val="00415225"/>
    <w:rsid w:val="00416685"/>
    <w:rsid w:val="0041753A"/>
    <w:rsid w:val="00417C4B"/>
    <w:rsid w:val="00420948"/>
    <w:rsid w:val="00420C62"/>
    <w:rsid w:val="004210A5"/>
    <w:rsid w:val="00421392"/>
    <w:rsid w:val="0042198E"/>
    <w:rsid w:val="00421E2E"/>
    <w:rsid w:val="00421EF9"/>
    <w:rsid w:val="00422908"/>
    <w:rsid w:val="00422F53"/>
    <w:rsid w:val="00423B15"/>
    <w:rsid w:val="00424244"/>
    <w:rsid w:val="004249DE"/>
    <w:rsid w:val="004252F3"/>
    <w:rsid w:val="0042644A"/>
    <w:rsid w:val="0042789D"/>
    <w:rsid w:val="00427B7B"/>
    <w:rsid w:val="00430A3C"/>
    <w:rsid w:val="00431CE0"/>
    <w:rsid w:val="0043201B"/>
    <w:rsid w:val="0043272A"/>
    <w:rsid w:val="00433918"/>
    <w:rsid w:val="00433DC0"/>
    <w:rsid w:val="00434BC2"/>
    <w:rsid w:val="00435E1D"/>
    <w:rsid w:val="00436D96"/>
    <w:rsid w:val="00437C00"/>
    <w:rsid w:val="00440886"/>
    <w:rsid w:val="0044092F"/>
    <w:rsid w:val="00440F25"/>
    <w:rsid w:val="00441164"/>
    <w:rsid w:val="00441431"/>
    <w:rsid w:val="00441D79"/>
    <w:rsid w:val="00442D0C"/>
    <w:rsid w:val="00443753"/>
    <w:rsid w:val="004439B0"/>
    <w:rsid w:val="0044468B"/>
    <w:rsid w:val="00444CC2"/>
    <w:rsid w:val="00444F23"/>
    <w:rsid w:val="0044743B"/>
    <w:rsid w:val="0044779C"/>
    <w:rsid w:val="00450613"/>
    <w:rsid w:val="00450A2D"/>
    <w:rsid w:val="0045265C"/>
    <w:rsid w:val="004531E9"/>
    <w:rsid w:val="004532CA"/>
    <w:rsid w:val="004547FF"/>
    <w:rsid w:val="004550AD"/>
    <w:rsid w:val="004561C0"/>
    <w:rsid w:val="00457463"/>
    <w:rsid w:val="004579AF"/>
    <w:rsid w:val="00457FE4"/>
    <w:rsid w:val="0046096F"/>
    <w:rsid w:val="00462A5F"/>
    <w:rsid w:val="004655E2"/>
    <w:rsid w:val="004657C1"/>
    <w:rsid w:val="0046609F"/>
    <w:rsid w:val="00467688"/>
    <w:rsid w:val="004676E3"/>
    <w:rsid w:val="00467FAF"/>
    <w:rsid w:val="004711EA"/>
    <w:rsid w:val="00471776"/>
    <w:rsid w:val="0047246E"/>
    <w:rsid w:val="004724C6"/>
    <w:rsid w:val="00473306"/>
    <w:rsid w:val="00474AB7"/>
    <w:rsid w:val="00474D86"/>
    <w:rsid w:val="00475B0D"/>
    <w:rsid w:val="004761D0"/>
    <w:rsid w:val="00476453"/>
    <w:rsid w:val="00476E5C"/>
    <w:rsid w:val="00476F1E"/>
    <w:rsid w:val="00476FD5"/>
    <w:rsid w:val="004773DA"/>
    <w:rsid w:val="004800AC"/>
    <w:rsid w:val="00480348"/>
    <w:rsid w:val="00480873"/>
    <w:rsid w:val="004815FB"/>
    <w:rsid w:val="00481771"/>
    <w:rsid w:val="004823B1"/>
    <w:rsid w:val="00483422"/>
    <w:rsid w:val="00483F1B"/>
    <w:rsid w:val="00483FEF"/>
    <w:rsid w:val="00484372"/>
    <w:rsid w:val="004843F4"/>
    <w:rsid w:val="00484472"/>
    <w:rsid w:val="004851AD"/>
    <w:rsid w:val="004855E0"/>
    <w:rsid w:val="00485A2E"/>
    <w:rsid w:val="00485CBD"/>
    <w:rsid w:val="00485EC5"/>
    <w:rsid w:val="00486713"/>
    <w:rsid w:val="00486E85"/>
    <w:rsid w:val="00487247"/>
    <w:rsid w:val="004872E3"/>
    <w:rsid w:val="004877DA"/>
    <w:rsid w:val="00487E3C"/>
    <w:rsid w:val="00490014"/>
    <w:rsid w:val="004903F6"/>
    <w:rsid w:val="00490B66"/>
    <w:rsid w:val="00490EE2"/>
    <w:rsid w:val="00491B86"/>
    <w:rsid w:val="004928B5"/>
    <w:rsid w:val="00493A23"/>
    <w:rsid w:val="004944F6"/>
    <w:rsid w:val="00494D23"/>
    <w:rsid w:val="00494F65"/>
    <w:rsid w:val="004965EB"/>
    <w:rsid w:val="0049667C"/>
    <w:rsid w:val="00496EB6"/>
    <w:rsid w:val="00496FA7"/>
    <w:rsid w:val="004A17CD"/>
    <w:rsid w:val="004A3497"/>
    <w:rsid w:val="004A38DF"/>
    <w:rsid w:val="004A420D"/>
    <w:rsid w:val="004A475E"/>
    <w:rsid w:val="004A47AF"/>
    <w:rsid w:val="004A63B5"/>
    <w:rsid w:val="004A6B18"/>
    <w:rsid w:val="004A73D5"/>
    <w:rsid w:val="004A76D0"/>
    <w:rsid w:val="004A7B89"/>
    <w:rsid w:val="004A7C53"/>
    <w:rsid w:val="004B0089"/>
    <w:rsid w:val="004B052E"/>
    <w:rsid w:val="004B18A5"/>
    <w:rsid w:val="004B2F96"/>
    <w:rsid w:val="004B402B"/>
    <w:rsid w:val="004B4C14"/>
    <w:rsid w:val="004B5F47"/>
    <w:rsid w:val="004B6332"/>
    <w:rsid w:val="004B6BB5"/>
    <w:rsid w:val="004B71B1"/>
    <w:rsid w:val="004C0027"/>
    <w:rsid w:val="004C01BE"/>
    <w:rsid w:val="004C089B"/>
    <w:rsid w:val="004C1103"/>
    <w:rsid w:val="004C1A8F"/>
    <w:rsid w:val="004C1C04"/>
    <w:rsid w:val="004C31F9"/>
    <w:rsid w:val="004C38CA"/>
    <w:rsid w:val="004C4DDF"/>
    <w:rsid w:val="004C6CBA"/>
    <w:rsid w:val="004C7524"/>
    <w:rsid w:val="004C7737"/>
    <w:rsid w:val="004C7A6B"/>
    <w:rsid w:val="004C7D17"/>
    <w:rsid w:val="004D0194"/>
    <w:rsid w:val="004D0B3E"/>
    <w:rsid w:val="004D0F47"/>
    <w:rsid w:val="004D0FAA"/>
    <w:rsid w:val="004D103E"/>
    <w:rsid w:val="004D18E0"/>
    <w:rsid w:val="004D238A"/>
    <w:rsid w:val="004D3519"/>
    <w:rsid w:val="004D368D"/>
    <w:rsid w:val="004D3D23"/>
    <w:rsid w:val="004D4076"/>
    <w:rsid w:val="004D451E"/>
    <w:rsid w:val="004D4F5D"/>
    <w:rsid w:val="004D5282"/>
    <w:rsid w:val="004D5664"/>
    <w:rsid w:val="004D587E"/>
    <w:rsid w:val="004D5ECA"/>
    <w:rsid w:val="004D6176"/>
    <w:rsid w:val="004D62CE"/>
    <w:rsid w:val="004D70EB"/>
    <w:rsid w:val="004D75A6"/>
    <w:rsid w:val="004E1374"/>
    <w:rsid w:val="004E1923"/>
    <w:rsid w:val="004E1932"/>
    <w:rsid w:val="004E4221"/>
    <w:rsid w:val="004E56BC"/>
    <w:rsid w:val="004E66BA"/>
    <w:rsid w:val="004E741E"/>
    <w:rsid w:val="004E7623"/>
    <w:rsid w:val="004E778C"/>
    <w:rsid w:val="004E77BC"/>
    <w:rsid w:val="004F1118"/>
    <w:rsid w:val="004F4572"/>
    <w:rsid w:val="004F4706"/>
    <w:rsid w:val="004F4781"/>
    <w:rsid w:val="004F6EF6"/>
    <w:rsid w:val="00500169"/>
    <w:rsid w:val="0050037D"/>
    <w:rsid w:val="005010DF"/>
    <w:rsid w:val="005019A7"/>
    <w:rsid w:val="005020D8"/>
    <w:rsid w:val="00502A15"/>
    <w:rsid w:val="0050545D"/>
    <w:rsid w:val="0050788C"/>
    <w:rsid w:val="00507EE4"/>
    <w:rsid w:val="005108D3"/>
    <w:rsid w:val="005115B1"/>
    <w:rsid w:val="00512700"/>
    <w:rsid w:val="00512D67"/>
    <w:rsid w:val="00513639"/>
    <w:rsid w:val="005147B5"/>
    <w:rsid w:val="00514AFF"/>
    <w:rsid w:val="00515CD4"/>
    <w:rsid w:val="00516A53"/>
    <w:rsid w:val="00517083"/>
    <w:rsid w:val="00517B39"/>
    <w:rsid w:val="00522B01"/>
    <w:rsid w:val="00523106"/>
    <w:rsid w:val="00523579"/>
    <w:rsid w:val="00523915"/>
    <w:rsid w:val="00523F41"/>
    <w:rsid w:val="00524F22"/>
    <w:rsid w:val="00526531"/>
    <w:rsid w:val="005269BE"/>
    <w:rsid w:val="00526BE0"/>
    <w:rsid w:val="00527B26"/>
    <w:rsid w:val="00527BF2"/>
    <w:rsid w:val="00527C4B"/>
    <w:rsid w:val="00527E1D"/>
    <w:rsid w:val="00527E47"/>
    <w:rsid w:val="00527FCB"/>
    <w:rsid w:val="00530557"/>
    <w:rsid w:val="0053083B"/>
    <w:rsid w:val="00530F97"/>
    <w:rsid w:val="00531158"/>
    <w:rsid w:val="0053143E"/>
    <w:rsid w:val="0053145C"/>
    <w:rsid w:val="00531B4F"/>
    <w:rsid w:val="00531BE7"/>
    <w:rsid w:val="00531F6D"/>
    <w:rsid w:val="00532150"/>
    <w:rsid w:val="005322E7"/>
    <w:rsid w:val="00532543"/>
    <w:rsid w:val="00532A7E"/>
    <w:rsid w:val="005339AE"/>
    <w:rsid w:val="00533B9C"/>
    <w:rsid w:val="00533FDA"/>
    <w:rsid w:val="00534F62"/>
    <w:rsid w:val="00535074"/>
    <w:rsid w:val="00536279"/>
    <w:rsid w:val="0053631F"/>
    <w:rsid w:val="00536407"/>
    <w:rsid w:val="00537125"/>
    <w:rsid w:val="00537686"/>
    <w:rsid w:val="00537E49"/>
    <w:rsid w:val="0054242F"/>
    <w:rsid w:val="00542902"/>
    <w:rsid w:val="00542E49"/>
    <w:rsid w:val="005431B1"/>
    <w:rsid w:val="005433E7"/>
    <w:rsid w:val="0054464C"/>
    <w:rsid w:val="00544847"/>
    <w:rsid w:val="005450BD"/>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7F0"/>
    <w:rsid w:val="00557C59"/>
    <w:rsid w:val="00557F50"/>
    <w:rsid w:val="00560521"/>
    <w:rsid w:val="0056361F"/>
    <w:rsid w:val="0056515A"/>
    <w:rsid w:val="00565991"/>
    <w:rsid w:val="00565D7E"/>
    <w:rsid w:val="0056630A"/>
    <w:rsid w:val="005663D7"/>
    <w:rsid w:val="00566C17"/>
    <w:rsid w:val="0056758D"/>
    <w:rsid w:val="005679CB"/>
    <w:rsid w:val="00570FED"/>
    <w:rsid w:val="00571DF2"/>
    <w:rsid w:val="00571E92"/>
    <w:rsid w:val="00572890"/>
    <w:rsid w:val="00572914"/>
    <w:rsid w:val="00573CD9"/>
    <w:rsid w:val="005748EC"/>
    <w:rsid w:val="00574B7D"/>
    <w:rsid w:val="00574FE4"/>
    <w:rsid w:val="00575976"/>
    <w:rsid w:val="00575E54"/>
    <w:rsid w:val="00575E67"/>
    <w:rsid w:val="00576E6B"/>
    <w:rsid w:val="00577028"/>
    <w:rsid w:val="005818FD"/>
    <w:rsid w:val="00582103"/>
    <w:rsid w:val="00582FDE"/>
    <w:rsid w:val="005832A2"/>
    <w:rsid w:val="005838A7"/>
    <w:rsid w:val="00584389"/>
    <w:rsid w:val="00584B15"/>
    <w:rsid w:val="00585172"/>
    <w:rsid w:val="0058535B"/>
    <w:rsid w:val="005871FE"/>
    <w:rsid w:val="005900D6"/>
    <w:rsid w:val="0059033A"/>
    <w:rsid w:val="00590401"/>
    <w:rsid w:val="00590A5D"/>
    <w:rsid w:val="0059111A"/>
    <w:rsid w:val="0059144D"/>
    <w:rsid w:val="0059166F"/>
    <w:rsid w:val="00591F09"/>
    <w:rsid w:val="005928A1"/>
    <w:rsid w:val="00594215"/>
    <w:rsid w:val="00594754"/>
    <w:rsid w:val="005965F2"/>
    <w:rsid w:val="00596D23"/>
    <w:rsid w:val="0059727F"/>
    <w:rsid w:val="00597ABD"/>
    <w:rsid w:val="005A037B"/>
    <w:rsid w:val="005A0FE5"/>
    <w:rsid w:val="005A0FFB"/>
    <w:rsid w:val="005A1FBE"/>
    <w:rsid w:val="005A37FA"/>
    <w:rsid w:val="005A3A27"/>
    <w:rsid w:val="005A4C89"/>
    <w:rsid w:val="005A4C94"/>
    <w:rsid w:val="005A58E0"/>
    <w:rsid w:val="005A6AE3"/>
    <w:rsid w:val="005A793D"/>
    <w:rsid w:val="005B0B17"/>
    <w:rsid w:val="005B11BD"/>
    <w:rsid w:val="005B1EAA"/>
    <w:rsid w:val="005B2067"/>
    <w:rsid w:val="005B2692"/>
    <w:rsid w:val="005B2DCE"/>
    <w:rsid w:val="005B349D"/>
    <w:rsid w:val="005B3C7C"/>
    <w:rsid w:val="005B5FA3"/>
    <w:rsid w:val="005B6AA6"/>
    <w:rsid w:val="005B6E8E"/>
    <w:rsid w:val="005C0FB9"/>
    <w:rsid w:val="005C2CFD"/>
    <w:rsid w:val="005C2F1C"/>
    <w:rsid w:val="005C4344"/>
    <w:rsid w:val="005C4553"/>
    <w:rsid w:val="005C463E"/>
    <w:rsid w:val="005C4810"/>
    <w:rsid w:val="005C4B6D"/>
    <w:rsid w:val="005C4C91"/>
    <w:rsid w:val="005C4F8F"/>
    <w:rsid w:val="005C5B76"/>
    <w:rsid w:val="005C6703"/>
    <w:rsid w:val="005C6923"/>
    <w:rsid w:val="005D03B4"/>
    <w:rsid w:val="005D0498"/>
    <w:rsid w:val="005D068E"/>
    <w:rsid w:val="005D1203"/>
    <w:rsid w:val="005D2990"/>
    <w:rsid w:val="005D2F79"/>
    <w:rsid w:val="005D3BA8"/>
    <w:rsid w:val="005D400D"/>
    <w:rsid w:val="005D4F04"/>
    <w:rsid w:val="005D5289"/>
    <w:rsid w:val="005D5506"/>
    <w:rsid w:val="005D5A72"/>
    <w:rsid w:val="005D5AD5"/>
    <w:rsid w:val="005D5D3C"/>
    <w:rsid w:val="005D65D8"/>
    <w:rsid w:val="005D7F5B"/>
    <w:rsid w:val="005E0491"/>
    <w:rsid w:val="005E08E7"/>
    <w:rsid w:val="005E0B3A"/>
    <w:rsid w:val="005E0EE8"/>
    <w:rsid w:val="005E1063"/>
    <w:rsid w:val="005E1603"/>
    <w:rsid w:val="005E17A9"/>
    <w:rsid w:val="005E19D9"/>
    <w:rsid w:val="005E1F32"/>
    <w:rsid w:val="005E3139"/>
    <w:rsid w:val="005E33AB"/>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FA"/>
    <w:rsid w:val="005F0837"/>
    <w:rsid w:val="005F0BE7"/>
    <w:rsid w:val="005F11CD"/>
    <w:rsid w:val="005F1733"/>
    <w:rsid w:val="005F1F26"/>
    <w:rsid w:val="005F21EA"/>
    <w:rsid w:val="005F2775"/>
    <w:rsid w:val="005F27D0"/>
    <w:rsid w:val="005F360A"/>
    <w:rsid w:val="005F3685"/>
    <w:rsid w:val="005F3971"/>
    <w:rsid w:val="005F4B34"/>
    <w:rsid w:val="005F506E"/>
    <w:rsid w:val="005F5402"/>
    <w:rsid w:val="005F5A36"/>
    <w:rsid w:val="005F6349"/>
    <w:rsid w:val="005F63B0"/>
    <w:rsid w:val="005F6841"/>
    <w:rsid w:val="005F6FBB"/>
    <w:rsid w:val="005F78A9"/>
    <w:rsid w:val="005F7BD0"/>
    <w:rsid w:val="006010E4"/>
    <w:rsid w:val="00601E99"/>
    <w:rsid w:val="00602909"/>
    <w:rsid w:val="00602A7B"/>
    <w:rsid w:val="006034CF"/>
    <w:rsid w:val="006036B4"/>
    <w:rsid w:val="00604EB8"/>
    <w:rsid w:val="0060574C"/>
    <w:rsid w:val="00606642"/>
    <w:rsid w:val="00607710"/>
    <w:rsid w:val="0061013F"/>
    <w:rsid w:val="00610D68"/>
    <w:rsid w:val="00610D7F"/>
    <w:rsid w:val="00611284"/>
    <w:rsid w:val="00613191"/>
    <w:rsid w:val="00614118"/>
    <w:rsid w:val="00614B78"/>
    <w:rsid w:val="00615006"/>
    <w:rsid w:val="00615586"/>
    <w:rsid w:val="00616934"/>
    <w:rsid w:val="00617003"/>
    <w:rsid w:val="00617114"/>
    <w:rsid w:val="006179CF"/>
    <w:rsid w:val="00621050"/>
    <w:rsid w:val="00621626"/>
    <w:rsid w:val="006225B5"/>
    <w:rsid w:val="0062323A"/>
    <w:rsid w:val="00624227"/>
    <w:rsid w:val="00624B3B"/>
    <w:rsid w:val="0062509F"/>
    <w:rsid w:val="0062523B"/>
    <w:rsid w:val="006256F9"/>
    <w:rsid w:val="00625BA9"/>
    <w:rsid w:val="00626729"/>
    <w:rsid w:val="00630623"/>
    <w:rsid w:val="00630F8B"/>
    <w:rsid w:val="0063107B"/>
    <w:rsid w:val="00631A86"/>
    <w:rsid w:val="00632008"/>
    <w:rsid w:val="006320AA"/>
    <w:rsid w:val="006325B4"/>
    <w:rsid w:val="00632E78"/>
    <w:rsid w:val="00633638"/>
    <w:rsid w:val="006336A0"/>
    <w:rsid w:val="00634B2D"/>
    <w:rsid w:val="00634F29"/>
    <w:rsid w:val="00635619"/>
    <w:rsid w:val="00635766"/>
    <w:rsid w:val="00635B8D"/>
    <w:rsid w:val="00635FE5"/>
    <w:rsid w:val="00636B1D"/>
    <w:rsid w:val="00637AD5"/>
    <w:rsid w:val="006407DB"/>
    <w:rsid w:val="00641B50"/>
    <w:rsid w:val="00641E54"/>
    <w:rsid w:val="006421C3"/>
    <w:rsid w:val="00642239"/>
    <w:rsid w:val="00642526"/>
    <w:rsid w:val="00643081"/>
    <w:rsid w:val="0064358F"/>
    <w:rsid w:val="00644001"/>
    <w:rsid w:val="00645F63"/>
    <w:rsid w:val="00646468"/>
    <w:rsid w:val="006466A9"/>
    <w:rsid w:val="00646881"/>
    <w:rsid w:val="00647A4C"/>
    <w:rsid w:val="0065053B"/>
    <w:rsid w:val="00650CD3"/>
    <w:rsid w:val="006514D8"/>
    <w:rsid w:val="006515B2"/>
    <w:rsid w:val="006516E7"/>
    <w:rsid w:val="006526E3"/>
    <w:rsid w:val="00652875"/>
    <w:rsid w:val="006535C7"/>
    <w:rsid w:val="00655600"/>
    <w:rsid w:val="00655B0F"/>
    <w:rsid w:val="00660539"/>
    <w:rsid w:val="00662113"/>
    <w:rsid w:val="006624A6"/>
    <w:rsid w:val="00662BFA"/>
    <w:rsid w:val="00663D4A"/>
    <w:rsid w:val="00664AA3"/>
    <w:rsid w:val="00665BC8"/>
    <w:rsid w:val="00665D3E"/>
    <w:rsid w:val="0066697F"/>
    <w:rsid w:val="00666F07"/>
    <w:rsid w:val="0066725B"/>
    <w:rsid w:val="006679EE"/>
    <w:rsid w:val="00667AE3"/>
    <w:rsid w:val="00667F14"/>
    <w:rsid w:val="00670233"/>
    <w:rsid w:val="00670700"/>
    <w:rsid w:val="006709EB"/>
    <w:rsid w:val="00671AD8"/>
    <w:rsid w:val="00672170"/>
    <w:rsid w:val="00673834"/>
    <w:rsid w:val="00673852"/>
    <w:rsid w:val="006744CC"/>
    <w:rsid w:val="0067490C"/>
    <w:rsid w:val="00675011"/>
    <w:rsid w:val="00675CA6"/>
    <w:rsid w:val="00676251"/>
    <w:rsid w:val="00676A16"/>
    <w:rsid w:val="00676C65"/>
    <w:rsid w:val="00676FA6"/>
    <w:rsid w:val="00677CB9"/>
    <w:rsid w:val="00677CCB"/>
    <w:rsid w:val="0068034B"/>
    <w:rsid w:val="006804B7"/>
    <w:rsid w:val="006811D0"/>
    <w:rsid w:val="00681DF0"/>
    <w:rsid w:val="006831DE"/>
    <w:rsid w:val="00684FD7"/>
    <w:rsid w:val="00685FE1"/>
    <w:rsid w:val="0068607C"/>
    <w:rsid w:val="006866C8"/>
    <w:rsid w:val="00686814"/>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DC2"/>
    <w:rsid w:val="006A01F8"/>
    <w:rsid w:val="006A05F0"/>
    <w:rsid w:val="006A0A40"/>
    <w:rsid w:val="006A28F3"/>
    <w:rsid w:val="006A2A9C"/>
    <w:rsid w:val="006A3788"/>
    <w:rsid w:val="006A3ECC"/>
    <w:rsid w:val="006A3FC2"/>
    <w:rsid w:val="006A485E"/>
    <w:rsid w:val="006A4902"/>
    <w:rsid w:val="006A4E01"/>
    <w:rsid w:val="006A4F47"/>
    <w:rsid w:val="006A673F"/>
    <w:rsid w:val="006A6C1F"/>
    <w:rsid w:val="006A6EAC"/>
    <w:rsid w:val="006A714F"/>
    <w:rsid w:val="006A7C24"/>
    <w:rsid w:val="006A7E48"/>
    <w:rsid w:val="006B0D35"/>
    <w:rsid w:val="006B106D"/>
    <w:rsid w:val="006B10B2"/>
    <w:rsid w:val="006B155D"/>
    <w:rsid w:val="006B1901"/>
    <w:rsid w:val="006B1D01"/>
    <w:rsid w:val="006B2881"/>
    <w:rsid w:val="006B3F5C"/>
    <w:rsid w:val="006B4422"/>
    <w:rsid w:val="006B4543"/>
    <w:rsid w:val="006B520C"/>
    <w:rsid w:val="006B5644"/>
    <w:rsid w:val="006B5D1C"/>
    <w:rsid w:val="006B6AC3"/>
    <w:rsid w:val="006C05C5"/>
    <w:rsid w:val="006C0791"/>
    <w:rsid w:val="006C09B3"/>
    <w:rsid w:val="006C0C72"/>
    <w:rsid w:val="006C1709"/>
    <w:rsid w:val="006C3722"/>
    <w:rsid w:val="006C445E"/>
    <w:rsid w:val="006C4779"/>
    <w:rsid w:val="006C525A"/>
    <w:rsid w:val="006C5BFF"/>
    <w:rsid w:val="006C5CF6"/>
    <w:rsid w:val="006C631C"/>
    <w:rsid w:val="006C6405"/>
    <w:rsid w:val="006C6C76"/>
    <w:rsid w:val="006C709A"/>
    <w:rsid w:val="006C7304"/>
    <w:rsid w:val="006C7437"/>
    <w:rsid w:val="006D0405"/>
    <w:rsid w:val="006D10E6"/>
    <w:rsid w:val="006D118D"/>
    <w:rsid w:val="006D1733"/>
    <w:rsid w:val="006D1E67"/>
    <w:rsid w:val="006D2518"/>
    <w:rsid w:val="006D2FF5"/>
    <w:rsid w:val="006D3793"/>
    <w:rsid w:val="006D37D7"/>
    <w:rsid w:val="006D3F56"/>
    <w:rsid w:val="006D48A4"/>
    <w:rsid w:val="006D4C09"/>
    <w:rsid w:val="006D4D20"/>
    <w:rsid w:val="006D524C"/>
    <w:rsid w:val="006D537B"/>
    <w:rsid w:val="006D5661"/>
    <w:rsid w:val="006D5A0A"/>
    <w:rsid w:val="006D5F69"/>
    <w:rsid w:val="006D60F3"/>
    <w:rsid w:val="006D65FE"/>
    <w:rsid w:val="006D6C98"/>
    <w:rsid w:val="006D77D1"/>
    <w:rsid w:val="006D7A7F"/>
    <w:rsid w:val="006E0ACE"/>
    <w:rsid w:val="006E1327"/>
    <w:rsid w:val="006E1A9E"/>
    <w:rsid w:val="006E1BCC"/>
    <w:rsid w:val="006E2240"/>
    <w:rsid w:val="006E28F0"/>
    <w:rsid w:val="006E5120"/>
    <w:rsid w:val="006E710F"/>
    <w:rsid w:val="006E7113"/>
    <w:rsid w:val="006F2111"/>
    <w:rsid w:val="006F2E12"/>
    <w:rsid w:val="006F2EBE"/>
    <w:rsid w:val="006F346F"/>
    <w:rsid w:val="006F34E6"/>
    <w:rsid w:val="006F35C2"/>
    <w:rsid w:val="006F437B"/>
    <w:rsid w:val="006F442E"/>
    <w:rsid w:val="006F54DD"/>
    <w:rsid w:val="006F5BBD"/>
    <w:rsid w:val="006F7B92"/>
    <w:rsid w:val="0070028B"/>
    <w:rsid w:val="00701197"/>
    <w:rsid w:val="007013E5"/>
    <w:rsid w:val="00702B42"/>
    <w:rsid w:val="0070380D"/>
    <w:rsid w:val="0070439C"/>
    <w:rsid w:val="00705312"/>
    <w:rsid w:val="00705482"/>
    <w:rsid w:val="00705E89"/>
    <w:rsid w:val="00706058"/>
    <w:rsid w:val="00706CD7"/>
    <w:rsid w:val="00706D69"/>
    <w:rsid w:val="00710223"/>
    <w:rsid w:val="00710E9D"/>
    <w:rsid w:val="00711B59"/>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91E"/>
    <w:rsid w:val="00722FE3"/>
    <w:rsid w:val="00724030"/>
    <w:rsid w:val="00724105"/>
    <w:rsid w:val="00724774"/>
    <w:rsid w:val="00725158"/>
    <w:rsid w:val="0072516E"/>
    <w:rsid w:val="007251C5"/>
    <w:rsid w:val="00725828"/>
    <w:rsid w:val="007261EA"/>
    <w:rsid w:val="00726463"/>
    <w:rsid w:val="0072681C"/>
    <w:rsid w:val="007270AC"/>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7EBF"/>
    <w:rsid w:val="007407BF"/>
    <w:rsid w:val="00741006"/>
    <w:rsid w:val="00742C4B"/>
    <w:rsid w:val="00742D4C"/>
    <w:rsid w:val="00743017"/>
    <w:rsid w:val="007430D4"/>
    <w:rsid w:val="007430D9"/>
    <w:rsid w:val="0074344A"/>
    <w:rsid w:val="007453AD"/>
    <w:rsid w:val="00745E60"/>
    <w:rsid w:val="00746160"/>
    <w:rsid w:val="00746168"/>
    <w:rsid w:val="007468AD"/>
    <w:rsid w:val="00746CD8"/>
    <w:rsid w:val="00747802"/>
    <w:rsid w:val="00747EE2"/>
    <w:rsid w:val="007505C9"/>
    <w:rsid w:val="0075151B"/>
    <w:rsid w:val="00751DD1"/>
    <w:rsid w:val="00752037"/>
    <w:rsid w:val="007520DB"/>
    <w:rsid w:val="00752117"/>
    <w:rsid w:val="00752453"/>
    <w:rsid w:val="00752BE6"/>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199"/>
    <w:rsid w:val="00764240"/>
    <w:rsid w:val="0076438E"/>
    <w:rsid w:val="00765185"/>
    <w:rsid w:val="007655D7"/>
    <w:rsid w:val="00767825"/>
    <w:rsid w:val="0076788A"/>
    <w:rsid w:val="007678BC"/>
    <w:rsid w:val="00770074"/>
    <w:rsid w:val="00770589"/>
    <w:rsid w:val="00771B9C"/>
    <w:rsid w:val="00772027"/>
    <w:rsid w:val="007727EF"/>
    <w:rsid w:val="00774429"/>
    <w:rsid w:val="0077453F"/>
    <w:rsid w:val="00774891"/>
    <w:rsid w:val="00776138"/>
    <w:rsid w:val="00776B49"/>
    <w:rsid w:val="00777AA6"/>
    <w:rsid w:val="00781BDD"/>
    <w:rsid w:val="00783262"/>
    <w:rsid w:val="0078462F"/>
    <w:rsid w:val="00784BF0"/>
    <w:rsid w:val="00784E5B"/>
    <w:rsid w:val="00785264"/>
    <w:rsid w:val="007862A5"/>
    <w:rsid w:val="00786504"/>
    <w:rsid w:val="0078667C"/>
    <w:rsid w:val="007870FA"/>
    <w:rsid w:val="00787595"/>
    <w:rsid w:val="0078791E"/>
    <w:rsid w:val="00787A3F"/>
    <w:rsid w:val="007905F0"/>
    <w:rsid w:val="00790778"/>
    <w:rsid w:val="007907A0"/>
    <w:rsid w:val="00790B5B"/>
    <w:rsid w:val="00790C2B"/>
    <w:rsid w:val="007910EF"/>
    <w:rsid w:val="007913CB"/>
    <w:rsid w:val="007915E9"/>
    <w:rsid w:val="007918DF"/>
    <w:rsid w:val="00792407"/>
    <w:rsid w:val="00792508"/>
    <w:rsid w:val="0079312A"/>
    <w:rsid w:val="0079384A"/>
    <w:rsid w:val="00793FE1"/>
    <w:rsid w:val="007947D3"/>
    <w:rsid w:val="00794ED1"/>
    <w:rsid w:val="0079591D"/>
    <w:rsid w:val="0079660E"/>
    <w:rsid w:val="00796BA9"/>
    <w:rsid w:val="007970AF"/>
    <w:rsid w:val="00797607"/>
    <w:rsid w:val="00797B19"/>
    <w:rsid w:val="00797BCA"/>
    <w:rsid w:val="007A0909"/>
    <w:rsid w:val="007A09CB"/>
    <w:rsid w:val="007A14CB"/>
    <w:rsid w:val="007A1CC8"/>
    <w:rsid w:val="007A1CD8"/>
    <w:rsid w:val="007A215A"/>
    <w:rsid w:val="007A362A"/>
    <w:rsid w:val="007A38AF"/>
    <w:rsid w:val="007A39C3"/>
    <w:rsid w:val="007A3E21"/>
    <w:rsid w:val="007A3E53"/>
    <w:rsid w:val="007A41EF"/>
    <w:rsid w:val="007A522C"/>
    <w:rsid w:val="007A678A"/>
    <w:rsid w:val="007A78D3"/>
    <w:rsid w:val="007A7D20"/>
    <w:rsid w:val="007B048D"/>
    <w:rsid w:val="007B0D7C"/>
    <w:rsid w:val="007B0EB2"/>
    <w:rsid w:val="007B1643"/>
    <w:rsid w:val="007B1B84"/>
    <w:rsid w:val="007B3DD8"/>
    <w:rsid w:val="007B4160"/>
    <w:rsid w:val="007B4BD0"/>
    <w:rsid w:val="007B4EB4"/>
    <w:rsid w:val="007B5EB2"/>
    <w:rsid w:val="007B6F72"/>
    <w:rsid w:val="007B750F"/>
    <w:rsid w:val="007B7D72"/>
    <w:rsid w:val="007C0968"/>
    <w:rsid w:val="007C0B0E"/>
    <w:rsid w:val="007C13A6"/>
    <w:rsid w:val="007C353B"/>
    <w:rsid w:val="007C516B"/>
    <w:rsid w:val="007C51CF"/>
    <w:rsid w:val="007C5205"/>
    <w:rsid w:val="007C5A13"/>
    <w:rsid w:val="007C619A"/>
    <w:rsid w:val="007C68A9"/>
    <w:rsid w:val="007C68B2"/>
    <w:rsid w:val="007C711C"/>
    <w:rsid w:val="007C7A89"/>
    <w:rsid w:val="007C7FA6"/>
    <w:rsid w:val="007D0033"/>
    <w:rsid w:val="007D0424"/>
    <w:rsid w:val="007D04CF"/>
    <w:rsid w:val="007D09C5"/>
    <w:rsid w:val="007D0E60"/>
    <w:rsid w:val="007D14FA"/>
    <w:rsid w:val="007D1747"/>
    <w:rsid w:val="007D1FA8"/>
    <w:rsid w:val="007D208D"/>
    <w:rsid w:val="007D301F"/>
    <w:rsid w:val="007D34AA"/>
    <w:rsid w:val="007D4561"/>
    <w:rsid w:val="007D4B7D"/>
    <w:rsid w:val="007D4F39"/>
    <w:rsid w:val="007D5003"/>
    <w:rsid w:val="007D78C5"/>
    <w:rsid w:val="007D7A06"/>
    <w:rsid w:val="007D7CDD"/>
    <w:rsid w:val="007E0176"/>
    <w:rsid w:val="007E04EF"/>
    <w:rsid w:val="007E11F4"/>
    <w:rsid w:val="007E138B"/>
    <w:rsid w:val="007E1B5D"/>
    <w:rsid w:val="007E21AB"/>
    <w:rsid w:val="007E2F0D"/>
    <w:rsid w:val="007E3454"/>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E85"/>
    <w:rsid w:val="007F673C"/>
    <w:rsid w:val="007F6F18"/>
    <w:rsid w:val="007F6F56"/>
    <w:rsid w:val="007F7864"/>
    <w:rsid w:val="007F79EE"/>
    <w:rsid w:val="00800523"/>
    <w:rsid w:val="008006F9"/>
    <w:rsid w:val="0080153C"/>
    <w:rsid w:val="0080198A"/>
    <w:rsid w:val="00802679"/>
    <w:rsid w:val="008026BF"/>
    <w:rsid w:val="00802E51"/>
    <w:rsid w:val="0080346D"/>
    <w:rsid w:val="00803ECF"/>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6D68"/>
    <w:rsid w:val="00816F09"/>
    <w:rsid w:val="00816F33"/>
    <w:rsid w:val="008175CC"/>
    <w:rsid w:val="0081762C"/>
    <w:rsid w:val="00817C2B"/>
    <w:rsid w:val="00817CD2"/>
    <w:rsid w:val="00817E9D"/>
    <w:rsid w:val="00820F52"/>
    <w:rsid w:val="00821560"/>
    <w:rsid w:val="00821BB0"/>
    <w:rsid w:val="0082367D"/>
    <w:rsid w:val="00825548"/>
    <w:rsid w:val="008264BA"/>
    <w:rsid w:val="008268CF"/>
    <w:rsid w:val="00826A98"/>
    <w:rsid w:val="00826ECA"/>
    <w:rsid w:val="00830171"/>
    <w:rsid w:val="00830835"/>
    <w:rsid w:val="00830D87"/>
    <w:rsid w:val="00830F21"/>
    <w:rsid w:val="00831633"/>
    <w:rsid w:val="00831F2B"/>
    <w:rsid w:val="00832A67"/>
    <w:rsid w:val="0083320F"/>
    <w:rsid w:val="0083332A"/>
    <w:rsid w:val="00833411"/>
    <w:rsid w:val="00833FC5"/>
    <w:rsid w:val="008344DF"/>
    <w:rsid w:val="0083479E"/>
    <w:rsid w:val="00834FF0"/>
    <w:rsid w:val="00835E6D"/>
    <w:rsid w:val="00837045"/>
    <w:rsid w:val="00837ACB"/>
    <w:rsid w:val="008406BC"/>
    <w:rsid w:val="0084077F"/>
    <w:rsid w:val="00840DC7"/>
    <w:rsid w:val="00841305"/>
    <w:rsid w:val="008433DA"/>
    <w:rsid w:val="0084353B"/>
    <w:rsid w:val="008446F4"/>
    <w:rsid w:val="008454B1"/>
    <w:rsid w:val="00846622"/>
    <w:rsid w:val="0084715C"/>
    <w:rsid w:val="008515C0"/>
    <w:rsid w:val="00851A4E"/>
    <w:rsid w:val="00851C9F"/>
    <w:rsid w:val="008523AF"/>
    <w:rsid w:val="00852BF8"/>
    <w:rsid w:val="008531AE"/>
    <w:rsid w:val="008532C8"/>
    <w:rsid w:val="0085379F"/>
    <w:rsid w:val="00854EF8"/>
    <w:rsid w:val="00855128"/>
    <w:rsid w:val="00855703"/>
    <w:rsid w:val="00855C20"/>
    <w:rsid w:val="00855E9B"/>
    <w:rsid w:val="00856875"/>
    <w:rsid w:val="00856EB9"/>
    <w:rsid w:val="00857BC2"/>
    <w:rsid w:val="00857D56"/>
    <w:rsid w:val="00857F10"/>
    <w:rsid w:val="00861411"/>
    <w:rsid w:val="00861831"/>
    <w:rsid w:val="00861E99"/>
    <w:rsid w:val="00861EEC"/>
    <w:rsid w:val="00864A76"/>
    <w:rsid w:val="00864C2F"/>
    <w:rsid w:val="0086632A"/>
    <w:rsid w:val="00866A8A"/>
    <w:rsid w:val="00867AF1"/>
    <w:rsid w:val="00870B1D"/>
    <w:rsid w:val="0087316B"/>
    <w:rsid w:val="0087360F"/>
    <w:rsid w:val="0087373C"/>
    <w:rsid w:val="00873C3D"/>
    <w:rsid w:val="00873E76"/>
    <w:rsid w:val="008741E5"/>
    <w:rsid w:val="00874252"/>
    <w:rsid w:val="008746A8"/>
    <w:rsid w:val="008749A0"/>
    <w:rsid w:val="00874FA6"/>
    <w:rsid w:val="008754D8"/>
    <w:rsid w:val="00875809"/>
    <w:rsid w:val="00875B51"/>
    <w:rsid w:val="00875E77"/>
    <w:rsid w:val="00876399"/>
    <w:rsid w:val="00877EB3"/>
    <w:rsid w:val="00880522"/>
    <w:rsid w:val="00881100"/>
    <w:rsid w:val="008816B8"/>
    <w:rsid w:val="0088220F"/>
    <w:rsid w:val="00883517"/>
    <w:rsid w:val="00884E79"/>
    <w:rsid w:val="00885063"/>
    <w:rsid w:val="008861A0"/>
    <w:rsid w:val="00886943"/>
    <w:rsid w:val="008869EE"/>
    <w:rsid w:val="00886CAF"/>
    <w:rsid w:val="00887593"/>
    <w:rsid w:val="00890852"/>
    <w:rsid w:val="00890B44"/>
    <w:rsid w:val="0089158D"/>
    <w:rsid w:val="008919F8"/>
    <w:rsid w:val="0089226A"/>
    <w:rsid w:val="00892D55"/>
    <w:rsid w:val="00892F08"/>
    <w:rsid w:val="0089372B"/>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92C"/>
    <w:rsid w:val="008A3DEC"/>
    <w:rsid w:val="008A3E1C"/>
    <w:rsid w:val="008A4449"/>
    <w:rsid w:val="008A4B9B"/>
    <w:rsid w:val="008A4E5A"/>
    <w:rsid w:val="008A4F0F"/>
    <w:rsid w:val="008A552A"/>
    <w:rsid w:val="008A5E37"/>
    <w:rsid w:val="008A6948"/>
    <w:rsid w:val="008A6CF7"/>
    <w:rsid w:val="008A75D7"/>
    <w:rsid w:val="008A785B"/>
    <w:rsid w:val="008B00EB"/>
    <w:rsid w:val="008B0BBF"/>
    <w:rsid w:val="008B107E"/>
    <w:rsid w:val="008B11C5"/>
    <w:rsid w:val="008B1BF3"/>
    <w:rsid w:val="008B1F9A"/>
    <w:rsid w:val="008B2302"/>
    <w:rsid w:val="008B247A"/>
    <w:rsid w:val="008B24DE"/>
    <w:rsid w:val="008B2E5C"/>
    <w:rsid w:val="008B40D1"/>
    <w:rsid w:val="008B42ED"/>
    <w:rsid w:val="008B46E7"/>
    <w:rsid w:val="008B5D5A"/>
    <w:rsid w:val="008B6059"/>
    <w:rsid w:val="008B6517"/>
    <w:rsid w:val="008B6B7B"/>
    <w:rsid w:val="008C0180"/>
    <w:rsid w:val="008C1DCF"/>
    <w:rsid w:val="008C242F"/>
    <w:rsid w:val="008C371E"/>
    <w:rsid w:val="008C536A"/>
    <w:rsid w:val="008C67C8"/>
    <w:rsid w:val="008C7229"/>
    <w:rsid w:val="008D0011"/>
    <w:rsid w:val="008D0659"/>
    <w:rsid w:val="008D17CB"/>
    <w:rsid w:val="008D1BBF"/>
    <w:rsid w:val="008D2DD6"/>
    <w:rsid w:val="008D33A8"/>
    <w:rsid w:val="008D7654"/>
    <w:rsid w:val="008D78B9"/>
    <w:rsid w:val="008D7D96"/>
    <w:rsid w:val="008D7E32"/>
    <w:rsid w:val="008E071E"/>
    <w:rsid w:val="008E12EE"/>
    <w:rsid w:val="008E1582"/>
    <w:rsid w:val="008E17D1"/>
    <w:rsid w:val="008E1A10"/>
    <w:rsid w:val="008E1B2A"/>
    <w:rsid w:val="008E37AA"/>
    <w:rsid w:val="008E43D3"/>
    <w:rsid w:val="008E4B1B"/>
    <w:rsid w:val="008E4FDA"/>
    <w:rsid w:val="008E552B"/>
    <w:rsid w:val="008E6B21"/>
    <w:rsid w:val="008E6BB0"/>
    <w:rsid w:val="008E6CAF"/>
    <w:rsid w:val="008F00C3"/>
    <w:rsid w:val="008F0C72"/>
    <w:rsid w:val="008F0F50"/>
    <w:rsid w:val="008F2C4C"/>
    <w:rsid w:val="008F2D9B"/>
    <w:rsid w:val="008F3574"/>
    <w:rsid w:val="008F36E7"/>
    <w:rsid w:val="008F3855"/>
    <w:rsid w:val="008F4680"/>
    <w:rsid w:val="008F5717"/>
    <w:rsid w:val="008F5BDC"/>
    <w:rsid w:val="008F6391"/>
    <w:rsid w:val="009000C4"/>
    <w:rsid w:val="00900629"/>
    <w:rsid w:val="00900A99"/>
    <w:rsid w:val="009017DB"/>
    <w:rsid w:val="0090188C"/>
    <w:rsid w:val="00901997"/>
    <w:rsid w:val="00901B0F"/>
    <w:rsid w:val="00902030"/>
    <w:rsid w:val="009026DC"/>
    <w:rsid w:val="00902C35"/>
    <w:rsid w:val="00903653"/>
    <w:rsid w:val="00903D10"/>
    <w:rsid w:val="00904B15"/>
    <w:rsid w:val="00905745"/>
    <w:rsid w:val="00905774"/>
    <w:rsid w:val="00905894"/>
    <w:rsid w:val="00906795"/>
    <w:rsid w:val="0090683C"/>
    <w:rsid w:val="00906D5A"/>
    <w:rsid w:val="00907239"/>
    <w:rsid w:val="009077A1"/>
    <w:rsid w:val="00910ACE"/>
    <w:rsid w:val="00910B9A"/>
    <w:rsid w:val="00911E61"/>
    <w:rsid w:val="0091218E"/>
    <w:rsid w:val="009122CD"/>
    <w:rsid w:val="0091498B"/>
    <w:rsid w:val="00914B71"/>
    <w:rsid w:val="00914C52"/>
    <w:rsid w:val="009152B0"/>
    <w:rsid w:val="00915B2F"/>
    <w:rsid w:val="00915D7D"/>
    <w:rsid w:val="009168AD"/>
    <w:rsid w:val="0092027C"/>
    <w:rsid w:val="00920335"/>
    <w:rsid w:val="00921EF7"/>
    <w:rsid w:val="0092215E"/>
    <w:rsid w:val="00922531"/>
    <w:rsid w:val="00923986"/>
    <w:rsid w:val="00924889"/>
    <w:rsid w:val="009253FB"/>
    <w:rsid w:val="00926A12"/>
    <w:rsid w:val="00926F0B"/>
    <w:rsid w:val="00926FB6"/>
    <w:rsid w:val="009270B4"/>
    <w:rsid w:val="00927ADD"/>
    <w:rsid w:val="00930100"/>
    <w:rsid w:val="0093086C"/>
    <w:rsid w:val="00931615"/>
    <w:rsid w:val="009319DC"/>
    <w:rsid w:val="00933BEB"/>
    <w:rsid w:val="00933C62"/>
    <w:rsid w:val="009340DD"/>
    <w:rsid w:val="0093469D"/>
    <w:rsid w:val="009352FE"/>
    <w:rsid w:val="00935881"/>
    <w:rsid w:val="009368E9"/>
    <w:rsid w:val="00937755"/>
    <w:rsid w:val="00940116"/>
    <w:rsid w:val="009405E0"/>
    <w:rsid w:val="00940694"/>
    <w:rsid w:val="009408C7"/>
    <w:rsid w:val="00940997"/>
    <w:rsid w:val="00942BFA"/>
    <w:rsid w:val="00943241"/>
    <w:rsid w:val="00943752"/>
    <w:rsid w:val="0094398F"/>
    <w:rsid w:val="00943AA0"/>
    <w:rsid w:val="00943FFA"/>
    <w:rsid w:val="00944A5E"/>
    <w:rsid w:val="00944E23"/>
    <w:rsid w:val="00944EA6"/>
    <w:rsid w:val="00945458"/>
    <w:rsid w:val="00945573"/>
    <w:rsid w:val="00945DB2"/>
    <w:rsid w:val="0094698E"/>
    <w:rsid w:val="009475E6"/>
    <w:rsid w:val="00947724"/>
    <w:rsid w:val="00947AA1"/>
    <w:rsid w:val="00947BF1"/>
    <w:rsid w:val="00950D51"/>
    <w:rsid w:val="009518D5"/>
    <w:rsid w:val="00952425"/>
    <w:rsid w:val="00952F0E"/>
    <w:rsid w:val="00953206"/>
    <w:rsid w:val="00954259"/>
    <w:rsid w:val="009545CF"/>
    <w:rsid w:val="00954DE7"/>
    <w:rsid w:val="00954E6E"/>
    <w:rsid w:val="0095577A"/>
    <w:rsid w:val="00955D87"/>
    <w:rsid w:val="0095757E"/>
    <w:rsid w:val="00957C96"/>
    <w:rsid w:val="009609B6"/>
    <w:rsid w:val="00961BCF"/>
    <w:rsid w:val="00961F70"/>
    <w:rsid w:val="00963AE0"/>
    <w:rsid w:val="00963C1C"/>
    <w:rsid w:val="00964192"/>
    <w:rsid w:val="00966ADD"/>
    <w:rsid w:val="00971C89"/>
    <w:rsid w:val="00971E65"/>
    <w:rsid w:val="00972513"/>
    <w:rsid w:val="0097262C"/>
    <w:rsid w:val="00972AAB"/>
    <w:rsid w:val="00972B8C"/>
    <w:rsid w:val="00973608"/>
    <w:rsid w:val="00973A4A"/>
    <w:rsid w:val="00974099"/>
    <w:rsid w:val="0097434B"/>
    <w:rsid w:val="009753B4"/>
    <w:rsid w:val="0097563F"/>
    <w:rsid w:val="00977C5C"/>
    <w:rsid w:val="00980B65"/>
    <w:rsid w:val="00982D68"/>
    <w:rsid w:val="00983335"/>
    <w:rsid w:val="0098338F"/>
    <w:rsid w:val="009843BB"/>
    <w:rsid w:val="00984C86"/>
    <w:rsid w:val="0098565D"/>
    <w:rsid w:val="00985782"/>
    <w:rsid w:val="00985AB9"/>
    <w:rsid w:val="00986160"/>
    <w:rsid w:val="00986332"/>
    <w:rsid w:val="009901C4"/>
    <w:rsid w:val="00990B0A"/>
    <w:rsid w:val="00991BC2"/>
    <w:rsid w:val="00991DF3"/>
    <w:rsid w:val="00993661"/>
    <w:rsid w:val="00993854"/>
    <w:rsid w:val="00993CB6"/>
    <w:rsid w:val="00994614"/>
    <w:rsid w:val="00995F06"/>
    <w:rsid w:val="00996FA3"/>
    <w:rsid w:val="00997951"/>
    <w:rsid w:val="009A17E0"/>
    <w:rsid w:val="009A22AF"/>
    <w:rsid w:val="009A295D"/>
    <w:rsid w:val="009A2BDF"/>
    <w:rsid w:val="009A343F"/>
    <w:rsid w:val="009A44C4"/>
    <w:rsid w:val="009A4977"/>
    <w:rsid w:val="009A5006"/>
    <w:rsid w:val="009A5720"/>
    <w:rsid w:val="009A5C77"/>
    <w:rsid w:val="009A5C8E"/>
    <w:rsid w:val="009A5CBC"/>
    <w:rsid w:val="009A5D63"/>
    <w:rsid w:val="009A6447"/>
    <w:rsid w:val="009A7936"/>
    <w:rsid w:val="009A7A48"/>
    <w:rsid w:val="009A7C8E"/>
    <w:rsid w:val="009B13FC"/>
    <w:rsid w:val="009B14EF"/>
    <w:rsid w:val="009B199D"/>
    <w:rsid w:val="009B1D59"/>
    <w:rsid w:val="009B2682"/>
    <w:rsid w:val="009B2EB8"/>
    <w:rsid w:val="009B2F75"/>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333B"/>
    <w:rsid w:val="009C33B8"/>
    <w:rsid w:val="009C444B"/>
    <w:rsid w:val="009C4EB6"/>
    <w:rsid w:val="009C6596"/>
    <w:rsid w:val="009C6630"/>
    <w:rsid w:val="009C6CD8"/>
    <w:rsid w:val="009C6DCC"/>
    <w:rsid w:val="009C7342"/>
    <w:rsid w:val="009C7B54"/>
    <w:rsid w:val="009D0D8B"/>
    <w:rsid w:val="009D1475"/>
    <w:rsid w:val="009D1DF2"/>
    <w:rsid w:val="009D22AD"/>
    <w:rsid w:val="009D313A"/>
    <w:rsid w:val="009D3788"/>
    <w:rsid w:val="009D3BC2"/>
    <w:rsid w:val="009D4A5A"/>
    <w:rsid w:val="009D4B8A"/>
    <w:rsid w:val="009D4D12"/>
    <w:rsid w:val="009D4F67"/>
    <w:rsid w:val="009D544A"/>
    <w:rsid w:val="009D67D2"/>
    <w:rsid w:val="009D7E68"/>
    <w:rsid w:val="009E01D7"/>
    <w:rsid w:val="009E042E"/>
    <w:rsid w:val="009E068D"/>
    <w:rsid w:val="009E19AE"/>
    <w:rsid w:val="009E2472"/>
    <w:rsid w:val="009E2515"/>
    <w:rsid w:val="009E2ABC"/>
    <w:rsid w:val="009E2FDC"/>
    <w:rsid w:val="009E3047"/>
    <w:rsid w:val="009E3096"/>
    <w:rsid w:val="009E35BA"/>
    <w:rsid w:val="009E45D5"/>
    <w:rsid w:val="009E4A5E"/>
    <w:rsid w:val="009E66F8"/>
    <w:rsid w:val="009E6E5F"/>
    <w:rsid w:val="009F049B"/>
    <w:rsid w:val="009F0700"/>
    <w:rsid w:val="009F17F4"/>
    <w:rsid w:val="009F2707"/>
    <w:rsid w:val="009F2F48"/>
    <w:rsid w:val="009F34F0"/>
    <w:rsid w:val="009F37B2"/>
    <w:rsid w:val="009F52CD"/>
    <w:rsid w:val="009F7FBD"/>
    <w:rsid w:val="00A004EA"/>
    <w:rsid w:val="00A013E2"/>
    <w:rsid w:val="00A0225F"/>
    <w:rsid w:val="00A02683"/>
    <w:rsid w:val="00A03209"/>
    <w:rsid w:val="00A0350C"/>
    <w:rsid w:val="00A04FA2"/>
    <w:rsid w:val="00A052FE"/>
    <w:rsid w:val="00A054C9"/>
    <w:rsid w:val="00A0642E"/>
    <w:rsid w:val="00A078D2"/>
    <w:rsid w:val="00A100E2"/>
    <w:rsid w:val="00A113F2"/>
    <w:rsid w:val="00A11539"/>
    <w:rsid w:val="00A11867"/>
    <w:rsid w:val="00A12393"/>
    <w:rsid w:val="00A132ED"/>
    <w:rsid w:val="00A14256"/>
    <w:rsid w:val="00A156FA"/>
    <w:rsid w:val="00A15BDE"/>
    <w:rsid w:val="00A1603D"/>
    <w:rsid w:val="00A16302"/>
    <w:rsid w:val="00A164C5"/>
    <w:rsid w:val="00A16835"/>
    <w:rsid w:val="00A16CB7"/>
    <w:rsid w:val="00A17062"/>
    <w:rsid w:val="00A177A3"/>
    <w:rsid w:val="00A17E70"/>
    <w:rsid w:val="00A20BC9"/>
    <w:rsid w:val="00A2205B"/>
    <w:rsid w:val="00A2270C"/>
    <w:rsid w:val="00A2287E"/>
    <w:rsid w:val="00A2329F"/>
    <w:rsid w:val="00A23F12"/>
    <w:rsid w:val="00A24034"/>
    <w:rsid w:val="00A2509B"/>
    <w:rsid w:val="00A252B1"/>
    <w:rsid w:val="00A25368"/>
    <w:rsid w:val="00A25C91"/>
    <w:rsid w:val="00A26A00"/>
    <w:rsid w:val="00A26C64"/>
    <w:rsid w:val="00A27D6A"/>
    <w:rsid w:val="00A27E1A"/>
    <w:rsid w:val="00A301BA"/>
    <w:rsid w:val="00A3045F"/>
    <w:rsid w:val="00A31277"/>
    <w:rsid w:val="00A32DA4"/>
    <w:rsid w:val="00A34A26"/>
    <w:rsid w:val="00A35850"/>
    <w:rsid w:val="00A36452"/>
    <w:rsid w:val="00A370E5"/>
    <w:rsid w:val="00A40A54"/>
    <w:rsid w:val="00A4119C"/>
    <w:rsid w:val="00A4167F"/>
    <w:rsid w:val="00A41951"/>
    <w:rsid w:val="00A41FB0"/>
    <w:rsid w:val="00A43310"/>
    <w:rsid w:val="00A43603"/>
    <w:rsid w:val="00A43F7A"/>
    <w:rsid w:val="00A44483"/>
    <w:rsid w:val="00A454F4"/>
    <w:rsid w:val="00A455C4"/>
    <w:rsid w:val="00A458F9"/>
    <w:rsid w:val="00A45BCF"/>
    <w:rsid w:val="00A45E26"/>
    <w:rsid w:val="00A45F2E"/>
    <w:rsid w:val="00A4782F"/>
    <w:rsid w:val="00A478C3"/>
    <w:rsid w:val="00A50287"/>
    <w:rsid w:val="00A50EFA"/>
    <w:rsid w:val="00A50F30"/>
    <w:rsid w:val="00A51342"/>
    <w:rsid w:val="00A513A7"/>
    <w:rsid w:val="00A514B2"/>
    <w:rsid w:val="00A519F2"/>
    <w:rsid w:val="00A51BDA"/>
    <w:rsid w:val="00A5215A"/>
    <w:rsid w:val="00A529E2"/>
    <w:rsid w:val="00A55A8E"/>
    <w:rsid w:val="00A56A23"/>
    <w:rsid w:val="00A56E89"/>
    <w:rsid w:val="00A5771D"/>
    <w:rsid w:val="00A57C2A"/>
    <w:rsid w:val="00A600E1"/>
    <w:rsid w:val="00A60191"/>
    <w:rsid w:val="00A60EA1"/>
    <w:rsid w:val="00A61130"/>
    <w:rsid w:val="00A618BD"/>
    <w:rsid w:val="00A61D82"/>
    <w:rsid w:val="00A62706"/>
    <w:rsid w:val="00A6272B"/>
    <w:rsid w:val="00A63125"/>
    <w:rsid w:val="00A64260"/>
    <w:rsid w:val="00A658E8"/>
    <w:rsid w:val="00A662FE"/>
    <w:rsid w:val="00A66DCE"/>
    <w:rsid w:val="00A674F7"/>
    <w:rsid w:val="00A67862"/>
    <w:rsid w:val="00A703D1"/>
    <w:rsid w:val="00A70481"/>
    <w:rsid w:val="00A72532"/>
    <w:rsid w:val="00A72B96"/>
    <w:rsid w:val="00A73752"/>
    <w:rsid w:val="00A73BB5"/>
    <w:rsid w:val="00A73D95"/>
    <w:rsid w:val="00A74956"/>
    <w:rsid w:val="00A7583A"/>
    <w:rsid w:val="00A7675E"/>
    <w:rsid w:val="00A76BA7"/>
    <w:rsid w:val="00A772BF"/>
    <w:rsid w:val="00A77816"/>
    <w:rsid w:val="00A77894"/>
    <w:rsid w:val="00A779B3"/>
    <w:rsid w:val="00A803C1"/>
    <w:rsid w:val="00A806DE"/>
    <w:rsid w:val="00A81DA2"/>
    <w:rsid w:val="00A81ED9"/>
    <w:rsid w:val="00A82310"/>
    <w:rsid w:val="00A831D5"/>
    <w:rsid w:val="00A83602"/>
    <w:rsid w:val="00A838E1"/>
    <w:rsid w:val="00A847A3"/>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21C2"/>
    <w:rsid w:val="00AA2BBA"/>
    <w:rsid w:val="00AA3FA5"/>
    <w:rsid w:val="00AA4533"/>
    <w:rsid w:val="00AA480A"/>
    <w:rsid w:val="00AA6525"/>
    <w:rsid w:val="00AA700B"/>
    <w:rsid w:val="00AA706C"/>
    <w:rsid w:val="00AA7896"/>
    <w:rsid w:val="00AA7A59"/>
    <w:rsid w:val="00AA7E70"/>
    <w:rsid w:val="00AB0183"/>
    <w:rsid w:val="00AB03E1"/>
    <w:rsid w:val="00AB3873"/>
    <w:rsid w:val="00AB3988"/>
    <w:rsid w:val="00AB3C3C"/>
    <w:rsid w:val="00AB427E"/>
    <w:rsid w:val="00AB4726"/>
    <w:rsid w:val="00AB502C"/>
    <w:rsid w:val="00AB53CE"/>
    <w:rsid w:val="00AB59DD"/>
    <w:rsid w:val="00AB6C91"/>
    <w:rsid w:val="00AB6D23"/>
    <w:rsid w:val="00AC1440"/>
    <w:rsid w:val="00AC19BA"/>
    <w:rsid w:val="00AC2876"/>
    <w:rsid w:val="00AC28FD"/>
    <w:rsid w:val="00AC6394"/>
    <w:rsid w:val="00AC6DC7"/>
    <w:rsid w:val="00AC7818"/>
    <w:rsid w:val="00AD1454"/>
    <w:rsid w:val="00AD1907"/>
    <w:rsid w:val="00AD1CD9"/>
    <w:rsid w:val="00AD2B3F"/>
    <w:rsid w:val="00AD304D"/>
    <w:rsid w:val="00AD4844"/>
    <w:rsid w:val="00AD61A3"/>
    <w:rsid w:val="00AD75BD"/>
    <w:rsid w:val="00AD7767"/>
    <w:rsid w:val="00AD7A0B"/>
    <w:rsid w:val="00AE0161"/>
    <w:rsid w:val="00AE129D"/>
    <w:rsid w:val="00AE1C09"/>
    <w:rsid w:val="00AE1D3B"/>
    <w:rsid w:val="00AE2778"/>
    <w:rsid w:val="00AE2D9D"/>
    <w:rsid w:val="00AE44FA"/>
    <w:rsid w:val="00AE4C01"/>
    <w:rsid w:val="00AE5C9E"/>
    <w:rsid w:val="00AE737A"/>
    <w:rsid w:val="00AE78CF"/>
    <w:rsid w:val="00AF0191"/>
    <w:rsid w:val="00AF18ED"/>
    <w:rsid w:val="00AF1E71"/>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36A4"/>
    <w:rsid w:val="00B03B28"/>
    <w:rsid w:val="00B043FA"/>
    <w:rsid w:val="00B04552"/>
    <w:rsid w:val="00B04D90"/>
    <w:rsid w:val="00B05005"/>
    <w:rsid w:val="00B05F02"/>
    <w:rsid w:val="00B06637"/>
    <w:rsid w:val="00B109B6"/>
    <w:rsid w:val="00B1178A"/>
    <w:rsid w:val="00B12610"/>
    <w:rsid w:val="00B133E0"/>
    <w:rsid w:val="00B137F0"/>
    <w:rsid w:val="00B13D14"/>
    <w:rsid w:val="00B14C51"/>
    <w:rsid w:val="00B14FFD"/>
    <w:rsid w:val="00B15722"/>
    <w:rsid w:val="00B16060"/>
    <w:rsid w:val="00B1721E"/>
    <w:rsid w:val="00B178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96F"/>
    <w:rsid w:val="00B34C54"/>
    <w:rsid w:val="00B34F16"/>
    <w:rsid w:val="00B37583"/>
    <w:rsid w:val="00B37BCC"/>
    <w:rsid w:val="00B40780"/>
    <w:rsid w:val="00B40821"/>
    <w:rsid w:val="00B4215D"/>
    <w:rsid w:val="00B435BC"/>
    <w:rsid w:val="00B45118"/>
    <w:rsid w:val="00B4545A"/>
    <w:rsid w:val="00B4552B"/>
    <w:rsid w:val="00B46CC6"/>
    <w:rsid w:val="00B47EFE"/>
    <w:rsid w:val="00B50CE9"/>
    <w:rsid w:val="00B51263"/>
    <w:rsid w:val="00B51D72"/>
    <w:rsid w:val="00B53549"/>
    <w:rsid w:val="00B53816"/>
    <w:rsid w:val="00B53DB3"/>
    <w:rsid w:val="00B54115"/>
    <w:rsid w:val="00B54ABD"/>
    <w:rsid w:val="00B55EA1"/>
    <w:rsid w:val="00B56977"/>
    <w:rsid w:val="00B5718B"/>
    <w:rsid w:val="00B60929"/>
    <w:rsid w:val="00B60FC8"/>
    <w:rsid w:val="00B61C13"/>
    <w:rsid w:val="00B61EE7"/>
    <w:rsid w:val="00B62953"/>
    <w:rsid w:val="00B63403"/>
    <w:rsid w:val="00B63801"/>
    <w:rsid w:val="00B645D3"/>
    <w:rsid w:val="00B65EC8"/>
    <w:rsid w:val="00B65F7E"/>
    <w:rsid w:val="00B668E8"/>
    <w:rsid w:val="00B672AD"/>
    <w:rsid w:val="00B675FE"/>
    <w:rsid w:val="00B67A5A"/>
    <w:rsid w:val="00B706D8"/>
    <w:rsid w:val="00B70C59"/>
    <w:rsid w:val="00B71128"/>
    <w:rsid w:val="00B71591"/>
    <w:rsid w:val="00B71930"/>
    <w:rsid w:val="00B71C64"/>
    <w:rsid w:val="00B73DD6"/>
    <w:rsid w:val="00B747BD"/>
    <w:rsid w:val="00B74B02"/>
    <w:rsid w:val="00B75000"/>
    <w:rsid w:val="00B75638"/>
    <w:rsid w:val="00B75DEE"/>
    <w:rsid w:val="00B75E3A"/>
    <w:rsid w:val="00B76760"/>
    <w:rsid w:val="00B803EB"/>
    <w:rsid w:val="00B809E2"/>
    <w:rsid w:val="00B82E9B"/>
    <w:rsid w:val="00B8349B"/>
    <w:rsid w:val="00B8363F"/>
    <w:rsid w:val="00B83DB3"/>
    <w:rsid w:val="00B84278"/>
    <w:rsid w:val="00B847A9"/>
    <w:rsid w:val="00B852F4"/>
    <w:rsid w:val="00B85B57"/>
    <w:rsid w:val="00B8671A"/>
    <w:rsid w:val="00B86788"/>
    <w:rsid w:val="00B86BE7"/>
    <w:rsid w:val="00B86F71"/>
    <w:rsid w:val="00B87EBD"/>
    <w:rsid w:val="00B900A8"/>
    <w:rsid w:val="00B90FE1"/>
    <w:rsid w:val="00B91113"/>
    <w:rsid w:val="00B912AA"/>
    <w:rsid w:val="00B91464"/>
    <w:rsid w:val="00B91686"/>
    <w:rsid w:val="00B91AD3"/>
    <w:rsid w:val="00B91F1D"/>
    <w:rsid w:val="00B92BAD"/>
    <w:rsid w:val="00B9450A"/>
    <w:rsid w:val="00B974C8"/>
    <w:rsid w:val="00B97A8C"/>
    <w:rsid w:val="00B97C97"/>
    <w:rsid w:val="00B97D65"/>
    <w:rsid w:val="00BA08CA"/>
    <w:rsid w:val="00BA0A1C"/>
    <w:rsid w:val="00BA1DAC"/>
    <w:rsid w:val="00BA1EF2"/>
    <w:rsid w:val="00BA3ABB"/>
    <w:rsid w:val="00BA3B8F"/>
    <w:rsid w:val="00BA403F"/>
    <w:rsid w:val="00BA45A1"/>
    <w:rsid w:val="00BA4F16"/>
    <w:rsid w:val="00BA5183"/>
    <w:rsid w:val="00BA6A64"/>
    <w:rsid w:val="00BA7221"/>
    <w:rsid w:val="00BA76C4"/>
    <w:rsid w:val="00BA78A2"/>
    <w:rsid w:val="00BA798F"/>
    <w:rsid w:val="00BB0BAF"/>
    <w:rsid w:val="00BB0DC2"/>
    <w:rsid w:val="00BB1D22"/>
    <w:rsid w:val="00BB23C6"/>
    <w:rsid w:val="00BB2482"/>
    <w:rsid w:val="00BB397B"/>
    <w:rsid w:val="00BB3E7A"/>
    <w:rsid w:val="00BB463E"/>
    <w:rsid w:val="00BB5500"/>
    <w:rsid w:val="00BB7EE6"/>
    <w:rsid w:val="00BC0A5B"/>
    <w:rsid w:val="00BC1EF4"/>
    <w:rsid w:val="00BC1FE5"/>
    <w:rsid w:val="00BC3AE7"/>
    <w:rsid w:val="00BC3FA0"/>
    <w:rsid w:val="00BC4B27"/>
    <w:rsid w:val="00BC50E4"/>
    <w:rsid w:val="00BC5632"/>
    <w:rsid w:val="00BC576E"/>
    <w:rsid w:val="00BC5952"/>
    <w:rsid w:val="00BC69EB"/>
    <w:rsid w:val="00BD0609"/>
    <w:rsid w:val="00BD0930"/>
    <w:rsid w:val="00BD0F19"/>
    <w:rsid w:val="00BD16EB"/>
    <w:rsid w:val="00BD2CA7"/>
    <w:rsid w:val="00BD37A3"/>
    <w:rsid w:val="00BD3893"/>
    <w:rsid w:val="00BD4784"/>
    <w:rsid w:val="00BD4D75"/>
    <w:rsid w:val="00BD521B"/>
    <w:rsid w:val="00BD592B"/>
    <w:rsid w:val="00BD5AF2"/>
    <w:rsid w:val="00BD603F"/>
    <w:rsid w:val="00BD619D"/>
    <w:rsid w:val="00BD6609"/>
    <w:rsid w:val="00BD66C7"/>
    <w:rsid w:val="00BD753E"/>
    <w:rsid w:val="00BE05E7"/>
    <w:rsid w:val="00BE0A97"/>
    <w:rsid w:val="00BE1075"/>
    <w:rsid w:val="00BE193B"/>
    <w:rsid w:val="00BE21F7"/>
    <w:rsid w:val="00BE2240"/>
    <w:rsid w:val="00BE2535"/>
    <w:rsid w:val="00BE2FF9"/>
    <w:rsid w:val="00BE3B33"/>
    <w:rsid w:val="00BE3BDA"/>
    <w:rsid w:val="00BE3F17"/>
    <w:rsid w:val="00BE5470"/>
    <w:rsid w:val="00BE7043"/>
    <w:rsid w:val="00BE7220"/>
    <w:rsid w:val="00BE7CAA"/>
    <w:rsid w:val="00BF023C"/>
    <w:rsid w:val="00BF0DBD"/>
    <w:rsid w:val="00BF0F23"/>
    <w:rsid w:val="00BF1103"/>
    <w:rsid w:val="00BF1AE8"/>
    <w:rsid w:val="00BF1C71"/>
    <w:rsid w:val="00BF1D84"/>
    <w:rsid w:val="00BF1EA4"/>
    <w:rsid w:val="00BF2A9F"/>
    <w:rsid w:val="00BF2D84"/>
    <w:rsid w:val="00BF33AC"/>
    <w:rsid w:val="00BF3403"/>
    <w:rsid w:val="00BF39F7"/>
    <w:rsid w:val="00BF5533"/>
    <w:rsid w:val="00BF5C7C"/>
    <w:rsid w:val="00BF6E1A"/>
    <w:rsid w:val="00C016AF"/>
    <w:rsid w:val="00C02FE6"/>
    <w:rsid w:val="00C0310D"/>
    <w:rsid w:val="00C034A4"/>
    <w:rsid w:val="00C036D6"/>
    <w:rsid w:val="00C03837"/>
    <w:rsid w:val="00C03E81"/>
    <w:rsid w:val="00C043D2"/>
    <w:rsid w:val="00C046C9"/>
    <w:rsid w:val="00C04819"/>
    <w:rsid w:val="00C05853"/>
    <w:rsid w:val="00C066BB"/>
    <w:rsid w:val="00C06E28"/>
    <w:rsid w:val="00C07795"/>
    <w:rsid w:val="00C10BFB"/>
    <w:rsid w:val="00C10DB2"/>
    <w:rsid w:val="00C11181"/>
    <w:rsid w:val="00C1132E"/>
    <w:rsid w:val="00C11746"/>
    <w:rsid w:val="00C128BA"/>
    <w:rsid w:val="00C12B1F"/>
    <w:rsid w:val="00C141EE"/>
    <w:rsid w:val="00C175F5"/>
    <w:rsid w:val="00C176E5"/>
    <w:rsid w:val="00C17E7E"/>
    <w:rsid w:val="00C20DB2"/>
    <w:rsid w:val="00C21025"/>
    <w:rsid w:val="00C21582"/>
    <w:rsid w:val="00C22BAA"/>
    <w:rsid w:val="00C22F55"/>
    <w:rsid w:val="00C23023"/>
    <w:rsid w:val="00C244E1"/>
    <w:rsid w:val="00C24CE2"/>
    <w:rsid w:val="00C2533A"/>
    <w:rsid w:val="00C27283"/>
    <w:rsid w:val="00C3039D"/>
    <w:rsid w:val="00C315D1"/>
    <w:rsid w:val="00C3167D"/>
    <w:rsid w:val="00C32669"/>
    <w:rsid w:val="00C331EE"/>
    <w:rsid w:val="00C34D6A"/>
    <w:rsid w:val="00C3565D"/>
    <w:rsid w:val="00C360AF"/>
    <w:rsid w:val="00C37FCD"/>
    <w:rsid w:val="00C407E5"/>
    <w:rsid w:val="00C40BD3"/>
    <w:rsid w:val="00C4148C"/>
    <w:rsid w:val="00C4243A"/>
    <w:rsid w:val="00C4322C"/>
    <w:rsid w:val="00C43D7F"/>
    <w:rsid w:val="00C45618"/>
    <w:rsid w:val="00C45644"/>
    <w:rsid w:val="00C46505"/>
    <w:rsid w:val="00C47F35"/>
    <w:rsid w:val="00C500E6"/>
    <w:rsid w:val="00C50504"/>
    <w:rsid w:val="00C50700"/>
    <w:rsid w:val="00C5090D"/>
    <w:rsid w:val="00C52E93"/>
    <w:rsid w:val="00C530D6"/>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BD5"/>
    <w:rsid w:val="00C61CE3"/>
    <w:rsid w:val="00C635E9"/>
    <w:rsid w:val="00C639F7"/>
    <w:rsid w:val="00C63FB5"/>
    <w:rsid w:val="00C64104"/>
    <w:rsid w:val="00C64676"/>
    <w:rsid w:val="00C6475E"/>
    <w:rsid w:val="00C64EE7"/>
    <w:rsid w:val="00C657CA"/>
    <w:rsid w:val="00C67DF6"/>
    <w:rsid w:val="00C70845"/>
    <w:rsid w:val="00C70BA5"/>
    <w:rsid w:val="00C71721"/>
    <w:rsid w:val="00C71DA9"/>
    <w:rsid w:val="00C7217B"/>
    <w:rsid w:val="00C72C20"/>
    <w:rsid w:val="00C72DDE"/>
    <w:rsid w:val="00C738BF"/>
    <w:rsid w:val="00C74B65"/>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30F1"/>
    <w:rsid w:val="00C83C15"/>
    <w:rsid w:val="00C83FB4"/>
    <w:rsid w:val="00C86392"/>
    <w:rsid w:val="00C86950"/>
    <w:rsid w:val="00C86A63"/>
    <w:rsid w:val="00C9056D"/>
    <w:rsid w:val="00C9098C"/>
    <w:rsid w:val="00C918EB"/>
    <w:rsid w:val="00C93075"/>
    <w:rsid w:val="00C937D3"/>
    <w:rsid w:val="00C93B59"/>
    <w:rsid w:val="00C9402F"/>
    <w:rsid w:val="00C94BA9"/>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34D2"/>
    <w:rsid w:val="00CA3695"/>
    <w:rsid w:val="00CA3C7A"/>
    <w:rsid w:val="00CA43BD"/>
    <w:rsid w:val="00CA45FE"/>
    <w:rsid w:val="00CA5099"/>
    <w:rsid w:val="00CA56C9"/>
    <w:rsid w:val="00CA6F82"/>
    <w:rsid w:val="00CA730D"/>
    <w:rsid w:val="00CA7806"/>
    <w:rsid w:val="00CB0F54"/>
    <w:rsid w:val="00CB18C5"/>
    <w:rsid w:val="00CB293B"/>
    <w:rsid w:val="00CB2CC0"/>
    <w:rsid w:val="00CB4C5C"/>
    <w:rsid w:val="00CB5A0F"/>
    <w:rsid w:val="00CB75B7"/>
    <w:rsid w:val="00CB7DE9"/>
    <w:rsid w:val="00CC02EA"/>
    <w:rsid w:val="00CC04BD"/>
    <w:rsid w:val="00CC04E3"/>
    <w:rsid w:val="00CC08EF"/>
    <w:rsid w:val="00CC1F7A"/>
    <w:rsid w:val="00CC280E"/>
    <w:rsid w:val="00CC29C3"/>
    <w:rsid w:val="00CC48CD"/>
    <w:rsid w:val="00CC5673"/>
    <w:rsid w:val="00CC6FCC"/>
    <w:rsid w:val="00CC70F0"/>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0A2"/>
    <w:rsid w:val="00CE0CB5"/>
    <w:rsid w:val="00CE3C9A"/>
    <w:rsid w:val="00CE4754"/>
    <w:rsid w:val="00CE4B31"/>
    <w:rsid w:val="00CE5127"/>
    <w:rsid w:val="00CE5FA4"/>
    <w:rsid w:val="00CF02F4"/>
    <w:rsid w:val="00CF056D"/>
    <w:rsid w:val="00CF0721"/>
    <w:rsid w:val="00CF0DBB"/>
    <w:rsid w:val="00CF1ADF"/>
    <w:rsid w:val="00CF1C29"/>
    <w:rsid w:val="00CF1EBC"/>
    <w:rsid w:val="00CF1FDA"/>
    <w:rsid w:val="00CF2C93"/>
    <w:rsid w:val="00CF2D7C"/>
    <w:rsid w:val="00CF3855"/>
    <w:rsid w:val="00CF39B4"/>
    <w:rsid w:val="00CF3B38"/>
    <w:rsid w:val="00CF3C91"/>
    <w:rsid w:val="00CF4C6C"/>
    <w:rsid w:val="00CF4D0E"/>
    <w:rsid w:val="00CF5220"/>
    <w:rsid w:val="00CF667D"/>
    <w:rsid w:val="00CF7681"/>
    <w:rsid w:val="00D00194"/>
    <w:rsid w:val="00D00447"/>
    <w:rsid w:val="00D00D75"/>
    <w:rsid w:val="00D00E6C"/>
    <w:rsid w:val="00D018D4"/>
    <w:rsid w:val="00D0238E"/>
    <w:rsid w:val="00D027DC"/>
    <w:rsid w:val="00D02FCC"/>
    <w:rsid w:val="00D03E20"/>
    <w:rsid w:val="00D04490"/>
    <w:rsid w:val="00D0503B"/>
    <w:rsid w:val="00D07019"/>
    <w:rsid w:val="00D0781D"/>
    <w:rsid w:val="00D10239"/>
    <w:rsid w:val="00D10920"/>
    <w:rsid w:val="00D110DE"/>
    <w:rsid w:val="00D1142E"/>
    <w:rsid w:val="00D114E2"/>
    <w:rsid w:val="00D121E0"/>
    <w:rsid w:val="00D12779"/>
    <w:rsid w:val="00D138F3"/>
    <w:rsid w:val="00D13F91"/>
    <w:rsid w:val="00D14C40"/>
    <w:rsid w:val="00D14C90"/>
    <w:rsid w:val="00D14CD0"/>
    <w:rsid w:val="00D15970"/>
    <w:rsid w:val="00D165F8"/>
    <w:rsid w:val="00D169F9"/>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FF"/>
    <w:rsid w:val="00D2647A"/>
    <w:rsid w:val="00D27599"/>
    <w:rsid w:val="00D276E4"/>
    <w:rsid w:val="00D30087"/>
    <w:rsid w:val="00D31933"/>
    <w:rsid w:val="00D31D89"/>
    <w:rsid w:val="00D31FE7"/>
    <w:rsid w:val="00D329A4"/>
    <w:rsid w:val="00D3312B"/>
    <w:rsid w:val="00D33422"/>
    <w:rsid w:val="00D3399A"/>
    <w:rsid w:val="00D3436F"/>
    <w:rsid w:val="00D354ED"/>
    <w:rsid w:val="00D355C6"/>
    <w:rsid w:val="00D3623A"/>
    <w:rsid w:val="00D36D8C"/>
    <w:rsid w:val="00D371CF"/>
    <w:rsid w:val="00D37724"/>
    <w:rsid w:val="00D37F8E"/>
    <w:rsid w:val="00D407C2"/>
    <w:rsid w:val="00D41397"/>
    <w:rsid w:val="00D41E37"/>
    <w:rsid w:val="00D4239C"/>
    <w:rsid w:val="00D424EF"/>
    <w:rsid w:val="00D42977"/>
    <w:rsid w:val="00D42DFC"/>
    <w:rsid w:val="00D4360A"/>
    <w:rsid w:val="00D43BFA"/>
    <w:rsid w:val="00D43F8F"/>
    <w:rsid w:val="00D45241"/>
    <w:rsid w:val="00D45440"/>
    <w:rsid w:val="00D455DC"/>
    <w:rsid w:val="00D465B0"/>
    <w:rsid w:val="00D46B24"/>
    <w:rsid w:val="00D47D08"/>
    <w:rsid w:val="00D5018C"/>
    <w:rsid w:val="00D50811"/>
    <w:rsid w:val="00D50CC8"/>
    <w:rsid w:val="00D518E3"/>
    <w:rsid w:val="00D5349B"/>
    <w:rsid w:val="00D538FF"/>
    <w:rsid w:val="00D53D2C"/>
    <w:rsid w:val="00D53EB8"/>
    <w:rsid w:val="00D54422"/>
    <w:rsid w:val="00D55599"/>
    <w:rsid w:val="00D55637"/>
    <w:rsid w:val="00D55BFB"/>
    <w:rsid w:val="00D55D18"/>
    <w:rsid w:val="00D57473"/>
    <w:rsid w:val="00D57D0C"/>
    <w:rsid w:val="00D60A09"/>
    <w:rsid w:val="00D617A4"/>
    <w:rsid w:val="00D6392E"/>
    <w:rsid w:val="00D63AAF"/>
    <w:rsid w:val="00D65532"/>
    <w:rsid w:val="00D655FA"/>
    <w:rsid w:val="00D6564A"/>
    <w:rsid w:val="00D667C7"/>
    <w:rsid w:val="00D66B77"/>
    <w:rsid w:val="00D67D44"/>
    <w:rsid w:val="00D67D75"/>
    <w:rsid w:val="00D67E81"/>
    <w:rsid w:val="00D70056"/>
    <w:rsid w:val="00D70E61"/>
    <w:rsid w:val="00D7163B"/>
    <w:rsid w:val="00D72217"/>
    <w:rsid w:val="00D72776"/>
    <w:rsid w:val="00D727EE"/>
    <w:rsid w:val="00D741E2"/>
    <w:rsid w:val="00D75E7D"/>
    <w:rsid w:val="00D76049"/>
    <w:rsid w:val="00D76A59"/>
    <w:rsid w:val="00D777D1"/>
    <w:rsid w:val="00D81A1C"/>
    <w:rsid w:val="00D81E1D"/>
    <w:rsid w:val="00D822DC"/>
    <w:rsid w:val="00D835F1"/>
    <w:rsid w:val="00D837C4"/>
    <w:rsid w:val="00D83A61"/>
    <w:rsid w:val="00D83CA9"/>
    <w:rsid w:val="00D84531"/>
    <w:rsid w:val="00D856AC"/>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5191"/>
    <w:rsid w:val="00D960A8"/>
    <w:rsid w:val="00D9631D"/>
    <w:rsid w:val="00D9635D"/>
    <w:rsid w:val="00D963CA"/>
    <w:rsid w:val="00D969A4"/>
    <w:rsid w:val="00D96B97"/>
    <w:rsid w:val="00DA05A1"/>
    <w:rsid w:val="00DA0F1B"/>
    <w:rsid w:val="00DA10FA"/>
    <w:rsid w:val="00DA260B"/>
    <w:rsid w:val="00DA2CD2"/>
    <w:rsid w:val="00DA47EC"/>
    <w:rsid w:val="00DA4E6C"/>
    <w:rsid w:val="00DA50CD"/>
    <w:rsid w:val="00DA590F"/>
    <w:rsid w:val="00DA6486"/>
    <w:rsid w:val="00DA70EA"/>
    <w:rsid w:val="00DA773C"/>
    <w:rsid w:val="00DA7C86"/>
    <w:rsid w:val="00DB00B7"/>
    <w:rsid w:val="00DB0879"/>
    <w:rsid w:val="00DB0A14"/>
    <w:rsid w:val="00DB2107"/>
    <w:rsid w:val="00DB2295"/>
    <w:rsid w:val="00DB26B6"/>
    <w:rsid w:val="00DB2E9D"/>
    <w:rsid w:val="00DB41E6"/>
    <w:rsid w:val="00DB451E"/>
    <w:rsid w:val="00DB508C"/>
    <w:rsid w:val="00DB6B48"/>
    <w:rsid w:val="00DB6EA9"/>
    <w:rsid w:val="00DB7462"/>
    <w:rsid w:val="00DC00C9"/>
    <w:rsid w:val="00DC080D"/>
    <w:rsid w:val="00DC0F21"/>
    <w:rsid w:val="00DC13EB"/>
    <w:rsid w:val="00DC17F0"/>
    <w:rsid w:val="00DC1F7B"/>
    <w:rsid w:val="00DC1FD9"/>
    <w:rsid w:val="00DC20C0"/>
    <w:rsid w:val="00DC2D8A"/>
    <w:rsid w:val="00DC35D6"/>
    <w:rsid w:val="00DC5221"/>
    <w:rsid w:val="00DC5244"/>
    <w:rsid w:val="00DC5351"/>
    <w:rsid w:val="00DC5480"/>
    <w:rsid w:val="00DC5F18"/>
    <w:rsid w:val="00DC6772"/>
    <w:rsid w:val="00DC7F5D"/>
    <w:rsid w:val="00DD0049"/>
    <w:rsid w:val="00DD0654"/>
    <w:rsid w:val="00DD1334"/>
    <w:rsid w:val="00DD146A"/>
    <w:rsid w:val="00DD28B7"/>
    <w:rsid w:val="00DD2DAA"/>
    <w:rsid w:val="00DD2F24"/>
    <w:rsid w:val="00DD3118"/>
    <w:rsid w:val="00DD4398"/>
    <w:rsid w:val="00DD4460"/>
    <w:rsid w:val="00DD4B52"/>
    <w:rsid w:val="00DD5457"/>
    <w:rsid w:val="00DD6BD1"/>
    <w:rsid w:val="00DD7000"/>
    <w:rsid w:val="00DD7291"/>
    <w:rsid w:val="00DE051C"/>
    <w:rsid w:val="00DE2625"/>
    <w:rsid w:val="00DE2641"/>
    <w:rsid w:val="00DE289D"/>
    <w:rsid w:val="00DE29B9"/>
    <w:rsid w:val="00DE3022"/>
    <w:rsid w:val="00DE3F3F"/>
    <w:rsid w:val="00DE5055"/>
    <w:rsid w:val="00DE586A"/>
    <w:rsid w:val="00DE5B8F"/>
    <w:rsid w:val="00DE5DBF"/>
    <w:rsid w:val="00DE75A6"/>
    <w:rsid w:val="00DF09D4"/>
    <w:rsid w:val="00DF0E41"/>
    <w:rsid w:val="00DF1257"/>
    <w:rsid w:val="00DF25A2"/>
    <w:rsid w:val="00DF3E9D"/>
    <w:rsid w:val="00DF4E69"/>
    <w:rsid w:val="00DF55E6"/>
    <w:rsid w:val="00DF5683"/>
    <w:rsid w:val="00DF57EC"/>
    <w:rsid w:val="00DF68A6"/>
    <w:rsid w:val="00DF701C"/>
    <w:rsid w:val="00DF7400"/>
    <w:rsid w:val="00DF766C"/>
    <w:rsid w:val="00E0044F"/>
    <w:rsid w:val="00E0066D"/>
    <w:rsid w:val="00E01B08"/>
    <w:rsid w:val="00E02F16"/>
    <w:rsid w:val="00E0326B"/>
    <w:rsid w:val="00E0402E"/>
    <w:rsid w:val="00E0567D"/>
    <w:rsid w:val="00E05DFD"/>
    <w:rsid w:val="00E05F6A"/>
    <w:rsid w:val="00E0671E"/>
    <w:rsid w:val="00E1067F"/>
    <w:rsid w:val="00E10994"/>
    <w:rsid w:val="00E10C69"/>
    <w:rsid w:val="00E10F43"/>
    <w:rsid w:val="00E11685"/>
    <w:rsid w:val="00E116E0"/>
    <w:rsid w:val="00E116EC"/>
    <w:rsid w:val="00E1217A"/>
    <w:rsid w:val="00E128C1"/>
    <w:rsid w:val="00E12A02"/>
    <w:rsid w:val="00E12C47"/>
    <w:rsid w:val="00E1305B"/>
    <w:rsid w:val="00E1388E"/>
    <w:rsid w:val="00E13E29"/>
    <w:rsid w:val="00E14275"/>
    <w:rsid w:val="00E14400"/>
    <w:rsid w:val="00E1625F"/>
    <w:rsid w:val="00E1682D"/>
    <w:rsid w:val="00E178B6"/>
    <w:rsid w:val="00E17CE8"/>
    <w:rsid w:val="00E20A66"/>
    <w:rsid w:val="00E21172"/>
    <w:rsid w:val="00E21A65"/>
    <w:rsid w:val="00E220E4"/>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628"/>
    <w:rsid w:val="00E34BBC"/>
    <w:rsid w:val="00E35625"/>
    <w:rsid w:val="00E35FD4"/>
    <w:rsid w:val="00E36693"/>
    <w:rsid w:val="00E36807"/>
    <w:rsid w:val="00E371A7"/>
    <w:rsid w:val="00E3732A"/>
    <w:rsid w:val="00E378D4"/>
    <w:rsid w:val="00E37C20"/>
    <w:rsid w:val="00E41893"/>
    <w:rsid w:val="00E437E4"/>
    <w:rsid w:val="00E4383A"/>
    <w:rsid w:val="00E45179"/>
    <w:rsid w:val="00E4545E"/>
    <w:rsid w:val="00E4581C"/>
    <w:rsid w:val="00E45F1C"/>
    <w:rsid w:val="00E46D7A"/>
    <w:rsid w:val="00E471E0"/>
    <w:rsid w:val="00E4725A"/>
    <w:rsid w:val="00E47760"/>
    <w:rsid w:val="00E47EA2"/>
    <w:rsid w:val="00E50687"/>
    <w:rsid w:val="00E507AF"/>
    <w:rsid w:val="00E50FB1"/>
    <w:rsid w:val="00E51178"/>
    <w:rsid w:val="00E52DAA"/>
    <w:rsid w:val="00E53A43"/>
    <w:rsid w:val="00E53BE7"/>
    <w:rsid w:val="00E541BA"/>
    <w:rsid w:val="00E5443C"/>
    <w:rsid w:val="00E54F9F"/>
    <w:rsid w:val="00E576D7"/>
    <w:rsid w:val="00E579D8"/>
    <w:rsid w:val="00E57C43"/>
    <w:rsid w:val="00E60AE6"/>
    <w:rsid w:val="00E622B0"/>
    <w:rsid w:val="00E62959"/>
    <w:rsid w:val="00E62BF6"/>
    <w:rsid w:val="00E63896"/>
    <w:rsid w:val="00E6427A"/>
    <w:rsid w:val="00E644A1"/>
    <w:rsid w:val="00E65154"/>
    <w:rsid w:val="00E652EB"/>
    <w:rsid w:val="00E66963"/>
    <w:rsid w:val="00E677EF"/>
    <w:rsid w:val="00E678DB"/>
    <w:rsid w:val="00E67B5D"/>
    <w:rsid w:val="00E70A3A"/>
    <w:rsid w:val="00E7214C"/>
    <w:rsid w:val="00E726EF"/>
    <w:rsid w:val="00E72A84"/>
    <w:rsid w:val="00E73227"/>
    <w:rsid w:val="00E73699"/>
    <w:rsid w:val="00E737AB"/>
    <w:rsid w:val="00E73832"/>
    <w:rsid w:val="00E7392A"/>
    <w:rsid w:val="00E73B10"/>
    <w:rsid w:val="00E76CF0"/>
    <w:rsid w:val="00E779EE"/>
    <w:rsid w:val="00E81335"/>
    <w:rsid w:val="00E821A2"/>
    <w:rsid w:val="00E83493"/>
    <w:rsid w:val="00E83A32"/>
    <w:rsid w:val="00E83B9C"/>
    <w:rsid w:val="00E841DB"/>
    <w:rsid w:val="00E8549D"/>
    <w:rsid w:val="00E854A2"/>
    <w:rsid w:val="00E857C2"/>
    <w:rsid w:val="00E858D0"/>
    <w:rsid w:val="00E864DF"/>
    <w:rsid w:val="00E90B5F"/>
    <w:rsid w:val="00E90DFE"/>
    <w:rsid w:val="00E91305"/>
    <w:rsid w:val="00E9191A"/>
    <w:rsid w:val="00E91BDB"/>
    <w:rsid w:val="00E921C7"/>
    <w:rsid w:val="00E92C0B"/>
    <w:rsid w:val="00E92E84"/>
    <w:rsid w:val="00E948E9"/>
    <w:rsid w:val="00E95523"/>
    <w:rsid w:val="00E95586"/>
    <w:rsid w:val="00EA03BA"/>
    <w:rsid w:val="00EA112F"/>
    <w:rsid w:val="00EA16DB"/>
    <w:rsid w:val="00EA194B"/>
    <w:rsid w:val="00EA2662"/>
    <w:rsid w:val="00EA2AD3"/>
    <w:rsid w:val="00EA2E4D"/>
    <w:rsid w:val="00EA302E"/>
    <w:rsid w:val="00EA3B23"/>
    <w:rsid w:val="00EA413E"/>
    <w:rsid w:val="00EA5576"/>
    <w:rsid w:val="00EA6CD9"/>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6558"/>
    <w:rsid w:val="00EC75FA"/>
    <w:rsid w:val="00EC7A03"/>
    <w:rsid w:val="00EC7B12"/>
    <w:rsid w:val="00ED065C"/>
    <w:rsid w:val="00ED1884"/>
    <w:rsid w:val="00ED1B01"/>
    <w:rsid w:val="00ED2A2F"/>
    <w:rsid w:val="00ED2B78"/>
    <w:rsid w:val="00ED2FAF"/>
    <w:rsid w:val="00ED3068"/>
    <w:rsid w:val="00ED3853"/>
    <w:rsid w:val="00ED3904"/>
    <w:rsid w:val="00ED3BBC"/>
    <w:rsid w:val="00ED4131"/>
    <w:rsid w:val="00ED4273"/>
    <w:rsid w:val="00ED5777"/>
    <w:rsid w:val="00ED70D7"/>
    <w:rsid w:val="00ED73B1"/>
    <w:rsid w:val="00EE01F5"/>
    <w:rsid w:val="00EE03FD"/>
    <w:rsid w:val="00EE1108"/>
    <w:rsid w:val="00EE149A"/>
    <w:rsid w:val="00EE1D90"/>
    <w:rsid w:val="00EE2A54"/>
    <w:rsid w:val="00EE30CF"/>
    <w:rsid w:val="00EE4CAE"/>
    <w:rsid w:val="00EE5282"/>
    <w:rsid w:val="00EE55FF"/>
    <w:rsid w:val="00EE5C6E"/>
    <w:rsid w:val="00EE7F0F"/>
    <w:rsid w:val="00EE7F13"/>
    <w:rsid w:val="00EF0853"/>
    <w:rsid w:val="00EF089D"/>
    <w:rsid w:val="00EF0F6B"/>
    <w:rsid w:val="00EF1187"/>
    <w:rsid w:val="00EF1F3D"/>
    <w:rsid w:val="00EF27EC"/>
    <w:rsid w:val="00EF3A1A"/>
    <w:rsid w:val="00EF43CD"/>
    <w:rsid w:val="00EF547F"/>
    <w:rsid w:val="00EF5A10"/>
    <w:rsid w:val="00EF611A"/>
    <w:rsid w:val="00EF7A3D"/>
    <w:rsid w:val="00EF7BB3"/>
    <w:rsid w:val="00EF7CF1"/>
    <w:rsid w:val="00F0115B"/>
    <w:rsid w:val="00F0227B"/>
    <w:rsid w:val="00F0253F"/>
    <w:rsid w:val="00F0258D"/>
    <w:rsid w:val="00F026F2"/>
    <w:rsid w:val="00F03136"/>
    <w:rsid w:val="00F043B0"/>
    <w:rsid w:val="00F04A01"/>
    <w:rsid w:val="00F04E97"/>
    <w:rsid w:val="00F04F3F"/>
    <w:rsid w:val="00F0623A"/>
    <w:rsid w:val="00F06E5D"/>
    <w:rsid w:val="00F074C5"/>
    <w:rsid w:val="00F07E94"/>
    <w:rsid w:val="00F10319"/>
    <w:rsid w:val="00F10343"/>
    <w:rsid w:val="00F10355"/>
    <w:rsid w:val="00F1089F"/>
    <w:rsid w:val="00F10E03"/>
    <w:rsid w:val="00F118C9"/>
    <w:rsid w:val="00F12141"/>
    <w:rsid w:val="00F127A3"/>
    <w:rsid w:val="00F13080"/>
    <w:rsid w:val="00F13398"/>
    <w:rsid w:val="00F137FC"/>
    <w:rsid w:val="00F13A8B"/>
    <w:rsid w:val="00F14DCB"/>
    <w:rsid w:val="00F14F3B"/>
    <w:rsid w:val="00F159E1"/>
    <w:rsid w:val="00F15AAF"/>
    <w:rsid w:val="00F16A37"/>
    <w:rsid w:val="00F1722A"/>
    <w:rsid w:val="00F172DA"/>
    <w:rsid w:val="00F17615"/>
    <w:rsid w:val="00F202BA"/>
    <w:rsid w:val="00F202C2"/>
    <w:rsid w:val="00F20B43"/>
    <w:rsid w:val="00F21661"/>
    <w:rsid w:val="00F21984"/>
    <w:rsid w:val="00F21D77"/>
    <w:rsid w:val="00F232CB"/>
    <w:rsid w:val="00F2373A"/>
    <w:rsid w:val="00F23B7B"/>
    <w:rsid w:val="00F23D23"/>
    <w:rsid w:val="00F24451"/>
    <w:rsid w:val="00F246B4"/>
    <w:rsid w:val="00F2493E"/>
    <w:rsid w:val="00F24B56"/>
    <w:rsid w:val="00F24F04"/>
    <w:rsid w:val="00F259D1"/>
    <w:rsid w:val="00F271B9"/>
    <w:rsid w:val="00F27568"/>
    <w:rsid w:val="00F27B95"/>
    <w:rsid w:val="00F27EB5"/>
    <w:rsid w:val="00F31654"/>
    <w:rsid w:val="00F3250A"/>
    <w:rsid w:val="00F32E54"/>
    <w:rsid w:val="00F330B8"/>
    <w:rsid w:val="00F33175"/>
    <w:rsid w:val="00F33760"/>
    <w:rsid w:val="00F33E60"/>
    <w:rsid w:val="00F33FD8"/>
    <w:rsid w:val="00F34577"/>
    <w:rsid w:val="00F34D49"/>
    <w:rsid w:val="00F361D8"/>
    <w:rsid w:val="00F36306"/>
    <w:rsid w:val="00F363C3"/>
    <w:rsid w:val="00F36756"/>
    <w:rsid w:val="00F367FD"/>
    <w:rsid w:val="00F372CD"/>
    <w:rsid w:val="00F37975"/>
    <w:rsid w:val="00F409BA"/>
    <w:rsid w:val="00F40AEF"/>
    <w:rsid w:val="00F42BCC"/>
    <w:rsid w:val="00F42E33"/>
    <w:rsid w:val="00F42EC2"/>
    <w:rsid w:val="00F430B6"/>
    <w:rsid w:val="00F43120"/>
    <w:rsid w:val="00F433D0"/>
    <w:rsid w:val="00F43621"/>
    <w:rsid w:val="00F43A9F"/>
    <w:rsid w:val="00F448A1"/>
    <w:rsid w:val="00F44DB6"/>
    <w:rsid w:val="00F45CD8"/>
    <w:rsid w:val="00F47296"/>
    <w:rsid w:val="00F50283"/>
    <w:rsid w:val="00F5041C"/>
    <w:rsid w:val="00F520CC"/>
    <w:rsid w:val="00F52893"/>
    <w:rsid w:val="00F529BF"/>
    <w:rsid w:val="00F52D8E"/>
    <w:rsid w:val="00F53D97"/>
    <w:rsid w:val="00F5410B"/>
    <w:rsid w:val="00F5461B"/>
    <w:rsid w:val="00F553AA"/>
    <w:rsid w:val="00F56C01"/>
    <w:rsid w:val="00F601B6"/>
    <w:rsid w:val="00F60324"/>
    <w:rsid w:val="00F60661"/>
    <w:rsid w:val="00F60D32"/>
    <w:rsid w:val="00F6292E"/>
    <w:rsid w:val="00F62BAA"/>
    <w:rsid w:val="00F62CB8"/>
    <w:rsid w:val="00F62E68"/>
    <w:rsid w:val="00F640BF"/>
    <w:rsid w:val="00F649F4"/>
    <w:rsid w:val="00F64CE9"/>
    <w:rsid w:val="00F64FBD"/>
    <w:rsid w:val="00F65185"/>
    <w:rsid w:val="00F6525D"/>
    <w:rsid w:val="00F6638B"/>
    <w:rsid w:val="00F7121C"/>
    <w:rsid w:val="00F71407"/>
    <w:rsid w:val="00F72325"/>
    <w:rsid w:val="00F72770"/>
    <w:rsid w:val="00F72D0D"/>
    <w:rsid w:val="00F72FD5"/>
    <w:rsid w:val="00F7309A"/>
    <w:rsid w:val="00F7366C"/>
    <w:rsid w:val="00F73B62"/>
    <w:rsid w:val="00F7403F"/>
    <w:rsid w:val="00F74045"/>
    <w:rsid w:val="00F74420"/>
    <w:rsid w:val="00F74492"/>
    <w:rsid w:val="00F746CB"/>
    <w:rsid w:val="00F75767"/>
    <w:rsid w:val="00F76086"/>
    <w:rsid w:val="00F809BE"/>
    <w:rsid w:val="00F80A6A"/>
    <w:rsid w:val="00F80FD3"/>
    <w:rsid w:val="00F81833"/>
    <w:rsid w:val="00F81CE1"/>
    <w:rsid w:val="00F8248B"/>
    <w:rsid w:val="00F825A2"/>
    <w:rsid w:val="00F82F2C"/>
    <w:rsid w:val="00F83260"/>
    <w:rsid w:val="00F838AC"/>
    <w:rsid w:val="00F8391E"/>
    <w:rsid w:val="00F83E60"/>
    <w:rsid w:val="00F83E94"/>
    <w:rsid w:val="00F84A49"/>
    <w:rsid w:val="00F85265"/>
    <w:rsid w:val="00F85BAC"/>
    <w:rsid w:val="00F85CDF"/>
    <w:rsid w:val="00F85E21"/>
    <w:rsid w:val="00F86CE2"/>
    <w:rsid w:val="00F872DF"/>
    <w:rsid w:val="00F8745C"/>
    <w:rsid w:val="00F87F9A"/>
    <w:rsid w:val="00F906A0"/>
    <w:rsid w:val="00F913B8"/>
    <w:rsid w:val="00F91749"/>
    <w:rsid w:val="00F92909"/>
    <w:rsid w:val="00F92A71"/>
    <w:rsid w:val="00F93760"/>
    <w:rsid w:val="00F93CAA"/>
    <w:rsid w:val="00F942D1"/>
    <w:rsid w:val="00F949A9"/>
    <w:rsid w:val="00F94DA4"/>
    <w:rsid w:val="00F95703"/>
    <w:rsid w:val="00F96D03"/>
    <w:rsid w:val="00F96F66"/>
    <w:rsid w:val="00FA1509"/>
    <w:rsid w:val="00FA1594"/>
    <w:rsid w:val="00FA1899"/>
    <w:rsid w:val="00FA2E70"/>
    <w:rsid w:val="00FA3AA1"/>
    <w:rsid w:val="00FA47CD"/>
    <w:rsid w:val="00FA6340"/>
    <w:rsid w:val="00FA6F4A"/>
    <w:rsid w:val="00FA7643"/>
    <w:rsid w:val="00FA7D76"/>
    <w:rsid w:val="00FB00CB"/>
    <w:rsid w:val="00FB07EC"/>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1545"/>
    <w:rsid w:val="00FC48F2"/>
    <w:rsid w:val="00FC4CF1"/>
    <w:rsid w:val="00FC6C03"/>
    <w:rsid w:val="00FC6D84"/>
    <w:rsid w:val="00FC72AF"/>
    <w:rsid w:val="00FC7629"/>
    <w:rsid w:val="00FD1781"/>
    <w:rsid w:val="00FD2B43"/>
    <w:rsid w:val="00FD3BD3"/>
    <w:rsid w:val="00FD453B"/>
    <w:rsid w:val="00FD50AC"/>
    <w:rsid w:val="00FD59BA"/>
    <w:rsid w:val="00FD6127"/>
    <w:rsid w:val="00FD6278"/>
    <w:rsid w:val="00FD6551"/>
    <w:rsid w:val="00FD695E"/>
    <w:rsid w:val="00FD748C"/>
    <w:rsid w:val="00FE085B"/>
    <w:rsid w:val="00FE0FE6"/>
    <w:rsid w:val="00FE11A9"/>
    <w:rsid w:val="00FE2480"/>
    <w:rsid w:val="00FE2C17"/>
    <w:rsid w:val="00FE4688"/>
    <w:rsid w:val="00FE4CF6"/>
    <w:rsid w:val="00FE5273"/>
    <w:rsid w:val="00FE5D13"/>
    <w:rsid w:val="00FE6A1B"/>
    <w:rsid w:val="00FE71EB"/>
    <w:rsid w:val="00FE75FC"/>
    <w:rsid w:val="00FE794F"/>
    <w:rsid w:val="00FF1DE6"/>
    <w:rsid w:val="00FF3A8E"/>
    <w:rsid w:val="00FF40B6"/>
    <w:rsid w:val="00FF450F"/>
    <w:rsid w:val="00FF4A06"/>
    <w:rsid w:val="00FF4DE2"/>
    <w:rsid w:val="00FF71B7"/>
    <w:rsid w:val="00FF71E0"/>
    <w:rsid w:val="00FF7561"/>
    <w:rsid w:val="00FF7605"/>
    <w:rsid w:val="00FF7615"/>
    <w:rsid w:val="00FF7C86"/>
    <w:rsid w:val="00FF7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60539"/>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60539"/>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styleId="affffffff8">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09241808">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3956823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52799166">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09579185">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02196819">
      <w:bodyDiv w:val="1"/>
      <w:marLeft w:val="0"/>
      <w:marRight w:val="0"/>
      <w:marTop w:val="0"/>
      <w:marBottom w:val="0"/>
      <w:divBdr>
        <w:top w:val="none" w:sz="0" w:space="0" w:color="auto"/>
        <w:left w:val="none" w:sz="0" w:space="0" w:color="auto"/>
        <w:bottom w:val="none" w:sz="0" w:space="0" w:color="auto"/>
        <w:right w:val="none" w:sz="0" w:space="0" w:color="auto"/>
      </w:divBdr>
    </w:div>
    <w:div w:id="1719818541">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080265">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3344676">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5051C23EA4435B125B065B2F3A3C2"/>
        <w:category>
          <w:name w:val="Общие"/>
          <w:gallery w:val="placeholder"/>
        </w:category>
        <w:types>
          <w:type w:val="bbPlcHdr"/>
        </w:types>
        <w:behaviors>
          <w:behavior w:val="content"/>
        </w:behaviors>
        <w:guid w:val="{A24ECDEE-D801-4AAC-B170-4014E8D90103}"/>
      </w:docPartPr>
      <w:docPartBody>
        <w:p w:rsidR="00000000" w:rsidRDefault="00B7364C" w:rsidP="00B7364C">
          <w:pPr>
            <w:pStyle w:val="9725051C23EA4435B125B065B2F3A3C2"/>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4C"/>
    <w:rsid w:val="0039224D"/>
    <w:rsid w:val="00B7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7364C"/>
    <w:rPr>
      <w:color w:val="808080"/>
    </w:rPr>
  </w:style>
  <w:style w:type="paragraph" w:customStyle="1" w:styleId="9725051C23EA4435B125B065B2F3A3C2">
    <w:name w:val="9725051C23EA4435B125B065B2F3A3C2"/>
    <w:rsid w:val="00B73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6495</Words>
  <Characters>37027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4</cp:revision>
  <cp:lastPrinted>2023-08-28T13:18:00Z</cp:lastPrinted>
  <dcterms:created xsi:type="dcterms:W3CDTF">2025-01-21T06:14:00Z</dcterms:created>
  <dcterms:modified xsi:type="dcterms:W3CDTF">2025-12-14T23:09:00Z</dcterms:modified>
</cp:coreProperties>
</file>