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01E9" w14:textId="77777777" w:rsidR="00FF39ED" w:rsidRDefault="00866057">
      <w:pPr>
        <w:pStyle w:val="Default"/>
        <w:spacing w:line="23" w:lineRule="atLeast"/>
        <w:jc w:val="center"/>
        <w:rPr>
          <w:b/>
          <w:sz w:val="28"/>
        </w:rPr>
      </w:pPr>
      <w:r>
        <w:rPr>
          <w:b/>
          <w:sz w:val="28"/>
        </w:rPr>
        <w:t xml:space="preserve">Управление экономического развития </w:t>
      </w:r>
      <w:r w:rsidR="00854425">
        <w:rPr>
          <w:b/>
          <w:sz w:val="28"/>
        </w:rPr>
        <w:t xml:space="preserve">и предпринимательства </w:t>
      </w:r>
    </w:p>
    <w:p w14:paraId="0E882921" w14:textId="6C8107AE" w:rsidR="00FF39ED" w:rsidRDefault="00866057">
      <w:pPr>
        <w:pStyle w:val="Default"/>
        <w:spacing w:line="23" w:lineRule="atLeast"/>
        <w:jc w:val="center"/>
        <w:rPr>
          <w:b/>
          <w:sz w:val="28"/>
        </w:rPr>
      </w:pPr>
      <w:r>
        <w:rPr>
          <w:b/>
          <w:sz w:val="28"/>
        </w:rPr>
        <w:t>Администрации Усть-</w:t>
      </w:r>
      <w:r w:rsidR="00177E91">
        <w:rPr>
          <w:b/>
          <w:sz w:val="28"/>
        </w:rPr>
        <w:t>Донецкого района</w:t>
      </w:r>
    </w:p>
    <w:p w14:paraId="189E9688" w14:textId="77777777" w:rsidR="00FF39ED" w:rsidRDefault="00FF39ED">
      <w:pPr>
        <w:pStyle w:val="Default"/>
        <w:spacing w:line="23" w:lineRule="atLeast"/>
        <w:jc w:val="center"/>
        <w:rPr>
          <w:b/>
          <w:sz w:val="28"/>
        </w:rPr>
      </w:pPr>
    </w:p>
    <w:p w14:paraId="17019415" w14:textId="77777777" w:rsidR="00FF39ED" w:rsidRDefault="00866057">
      <w:pPr>
        <w:pStyle w:val="Default"/>
        <w:spacing w:line="23" w:lineRule="atLeast"/>
        <w:jc w:val="center"/>
        <w:rPr>
          <w:b/>
          <w:sz w:val="28"/>
        </w:rPr>
      </w:pPr>
      <w:r>
        <w:rPr>
          <w:b/>
          <w:sz w:val="28"/>
        </w:rPr>
        <w:t>ЗАКЛЮЧЕНИЕ</w:t>
      </w:r>
    </w:p>
    <w:p w14:paraId="329AB7B5" w14:textId="77777777" w:rsidR="00FF39ED" w:rsidRDefault="00866057">
      <w:pPr>
        <w:pStyle w:val="Default"/>
        <w:spacing w:line="23" w:lineRule="atLeast"/>
        <w:ind w:firstLine="709"/>
        <w:jc w:val="center"/>
        <w:rPr>
          <w:b/>
          <w:sz w:val="28"/>
        </w:rPr>
      </w:pPr>
      <w:r>
        <w:rPr>
          <w:b/>
          <w:sz w:val="28"/>
        </w:rPr>
        <w:t>об оценке регулирующего воздействия проекта постановления Администрации Усть-Донецкого района «О внесении изменений в постановление Администрации Усть-Донецкого района от</w:t>
      </w:r>
      <w:r w:rsidR="00854425">
        <w:rPr>
          <w:b/>
          <w:sz w:val="28"/>
        </w:rPr>
        <w:t xml:space="preserve"> </w:t>
      </w:r>
      <w:r>
        <w:rPr>
          <w:b/>
          <w:sz w:val="28"/>
        </w:rPr>
        <w:t>09.10.2017 №100/763-п-17»</w:t>
      </w:r>
    </w:p>
    <w:p w14:paraId="74865891" w14:textId="77777777" w:rsidR="00FF39ED" w:rsidRDefault="00866057">
      <w:pPr>
        <w:pStyle w:val="Default"/>
        <w:spacing w:line="23" w:lineRule="atLeast"/>
        <w:jc w:val="both"/>
        <w:rPr>
          <w:b/>
          <w:sz w:val="28"/>
        </w:rPr>
      </w:pPr>
      <w:r>
        <w:rPr>
          <w:b/>
          <w:sz w:val="28"/>
        </w:rPr>
        <w:t xml:space="preserve">         1. Проблема, на решение которой направлено регулирование.  Цель </w:t>
      </w:r>
    </w:p>
    <w:p w14:paraId="6100AD42" w14:textId="77777777" w:rsidR="00FF39ED" w:rsidRDefault="00866057">
      <w:pPr>
        <w:pStyle w:val="Default"/>
        <w:spacing w:line="23" w:lineRule="atLeast"/>
        <w:jc w:val="both"/>
        <w:rPr>
          <w:b/>
          <w:sz w:val="28"/>
        </w:rPr>
      </w:pPr>
      <w:r>
        <w:rPr>
          <w:b/>
          <w:sz w:val="28"/>
        </w:rPr>
        <w:t>разработки проекта акта.</w:t>
      </w:r>
    </w:p>
    <w:p w14:paraId="72039D1B" w14:textId="77777777" w:rsidR="00FF39ED" w:rsidRDefault="00866057">
      <w:pPr>
        <w:tabs>
          <w:tab w:val="left" w:pos="567"/>
        </w:tabs>
        <w:ind w:firstLine="709"/>
        <w:jc w:val="both"/>
        <w:rPr>
          <w:rFonts w:ascii="Times New Roman CYR" w:hAnsi="Times New Roman CYR"/>
        </w:rPr>
      </w:pPr>
      <w:r>
        <w:t>Упорядочение размещения нестационарных торговых объектов на территории муниципального образования «Усть-Донецкий район»</w:t>
      </w:r>
      <w:r>
        <w:rPr>
          <w:rFonts w:ascii="Times New Roman CYR" w:hAnsi="Times New Roman CYR"/>
        </w:rPr>
        <w:t>.</w:t>
      </w:r>
    </w:p>
    <w:p w14:paraId="0FAF16BD" w14:textId="77777777" w:rsidR="00FF39ED" w:rsidRDefault="00FF39ED">
      <w:pPr>
        <w:jc w:val="both"/>
        <w:rPr>
          <w:b/>
        </w:rPr>
      </w:pPr>
    </w:p>
    <w:p w14:paraId="4B0802F0" w14:textId="77777777" w:rsidR="00FF39ED" w:rsidRDefault="00866057">
      <w:pPr>
        <w:pStyle w:val="Default"/>
        <w:spacing w:line="23" w:lineRule="atLeast"/>
        <w:ind w:firstLine="708"/>
        <w:jc w:val="both"/>
        <w:rPr>
          <w:b/>
          <w:sz w:val="28"/>
        </w:rPr>
      </w:pPr>
      <w:r>
        <w:rPr>
          <w:b/>
          <w:sz w:val="28"/>
        </w:rPr>
        <w:t xml:space="preserve">2. Содержание и область правового регулирования. Основные группы участников общественных отношений, интересы которых могут быть затронуты. </w:t>
      </w:r>
    </w:p>
    <w:p w14:paraId="0D658676" w14:textId="77777777" w:rsidR="00FF39ED" w:rsidRDefault="00866057">
      <w:pPr>
        <w:pStyle w:val="af0"/>
        <w:ind w:firstLine="720"/>
        <w:jc w:val="both"/>
        <w:rPr>
          <w:sz w:val="28"/>
        </w:rPr>
      </w:pPr>
      <w:r>
        <w:rPr>
          <w:sz w:val="28"/>
        </w:rPr>
        <w:t>Вносятся изменения в схему размещения НТО на территории Усть-Донецкого района;</w:t>
      </w:r>
    </w:p>
    <w:p w14:paraId="0AE4051B" w14:textId="77777777" w:rsidR="00FF39ED" w:rsidRDefault="00866057">
      <w:pPr>
        <w:ind w:left="14" w:right="10" w:firstLine="677"/>
        <w:jc w:val="both"/>
      </w:pPr>
      <w:r>
        <w:t>Принятие проекта постановления не потребует дополнительного финансирования из бюджета Усть-Донецкого района.</w:t>
      </w:r>
    </w:p>
    <w:p w14:paraId="68A4A50A" w14:textId="77777777" w:rsidR="00FF39ED" w:rsidRDefault="00866057">
      <w:pPr>
        <w:tabs>
          <w:tab w:val="left" w:pos="993"/>
        </w:tabs>
        <w:ind w:firstLine="709"/>
        <w:jc w:val="both"/>
      </w:pPr>
      <w:r>
        <w:t>Основные группы лиц, интересы которых будут затронуты предлагаемым правовым регулированием – органы местного самоуправления, субъекты малого и среднего предпринимательства.</w:t>
      </w:r>
    </w:p>
    <w:p w14:paraId="0F5C4E5F" w14:textId="77777777" w:rsidR="00FF39ED" w:rsidRDefault="00866057">
      <w:pPr>
        <w:ind w:firstLine="709"/>
        <w:jc w:val="both"/>
        <w:rPr>
          <w:b/>
        </w:rPr>
      </w:pPr>
      <w:r>
        <w:rPr>
          <w:b/>
        </w:rPr>
        <w:t>3. Выводы о возможных последствиях принятия проекта акта.</w:t>
      </w:r>
    </w:p>
    <w:p w14:paraId="63374EE7" w14:textId="77777777" w:rsidR="00FF39ED" w:rsidRDefault="00866057">
      <w:pPr>
        <w:ind w:firstLine="720"/>
        <w:jc w:val="both"/>
      </w:pPr>
      <w:r>
        <w:t xml:space="preserve">Принятие НПА позволит упорядочить размещение нестационарных торговых объектов на территории муниципального образования «Усть-Донецкий район» </w:t>
      </w:r>
    </w:p>
    <w:p w14:paraId="5BDADD31" w14:textId="77777777" w:rsidR="00FF39ED" w:rsidRDefault="00FF39ED">
      <w:pPr>
        <w:ind w:right="24" w:firstLine="686"/>
        <w:jc w:val="both"/>
      </w:pPr>
    </w:p>
    <w:p w14:paraId="76648281" w14:textId="77777777" w:rsidR="00FF39ED" w:rsidRDefault="00866057">
      <w:pPr>
        <w:pStyle w:val="Default"/>
        <w:spacing w:line="23" w:lineRule="atLeast"/>
        <w:ind w:firstLine="708"/>
        <w:jc w:val="both"/>
        <w:rPr>
          <w:b/>
          <w:sz w:val="28"/>
        </w:rPr>
      </w:pPr>
      <w:r>
        <w:rPr>
          <w:b/>
          <w:sz w:val="28"/>
        </w:rPr>
        <w:t>4. Альтернативные варианты регулирования</w:t>
      </w:r>
    </w:p>
    <w:p w14:paraId="08EF89AD" w14:textId="77777777" w:rsidR="00FF39ED" w:rsidRDefault="00866057">
      <w:pPr>
        <w:pStyle w:val="3"/>
        <w:ind w:firstLine="709"/>
        <w:jc w:val="both"/>
      </w:pPr>
      <w:r>
        <w:rPr>
          <w:rFonts w:ascii="Times New Roman" w:hAnsi="Times New Roman"/>
          <w:b w:val="0"/>
          <w:sz w:val="28"/>
        </w:rPr>
        <w:t>Принятие НПА осуществляется в соответствии</w:t>
      </w:r>
      <w:r w:rsidR="006C346C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 постановлением Правительства Ростовской области от 18.09.2015 № 583 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</w:p>
    <w:p w14:paraId="68815A3B" w14:textId="77777777" w:rsidR="00FF39ED" w:rsidRDefault="00FF39ED">
      <w:pPr>
        <w:spacing w:line="23" w:lineRule="atLeast"/>
        <w:ind w:firstLine="708"/>
        <w:jc w:val="both"/>
        <w:rPr>
          <w:b/>
        </w:rPr>
      </w:pPr>
    </w:p>
    <w:p w14:paraId="456F85F7" w14:textId="77777777" w:rsidR="00FF39ED" w:rsidRPr="00272CE9" w:rsidRDefault="00866057">
      <w:pPr>
        <w:spacing w:line="23" w:lineRule="atLeast"/>
        <w:ind w:firstLine="708"/>
        <w:jc w:val="both"/>
        <w:rPr>
          <w:b/>
        </w:rPr>
      </w:pPr>
      <w:r>
        <w:rPr>
          <w:b/>
        </w:rPr>
        <w:t>5.Замечания и предложения по проекту акта</w:t>
      </w:r>
      <w:r w:rsidRPr="00272CE9">
        <w:rPr>
          <w:b/>
        </w:rPr>
        <w:t>.</w:t>
      </w:r>
    </w:p>
    <w:p w14:paraId="62732A39" w14:textId="42ACC9D6" w:rsidR="00FF39ED" w:rsidRDefault="00866057">
      <w:pPr>
        <w:ind w:firstLine="567"/>
        <w:jc w:val="both"/>
        <w:rPr>
          <w:b/>
        </w:rPr>
      </w:pPr>
      <w:r w:rsidRPr="00272CE9">
        <w:tab/>
        <w:t xml:space="preserve">В ходе публичных консультаций поступило </w:t>
      </w:r>
      <w:r w:rsidR="00D45B6A">
        <w:t>2</w:t>
      </w:r>
      <w:r w:rsidRPr="00272CE9">
        <w:t xml:space="preserve"> предложени</w:t>
      </w:r>
      <w:r w:rsidR="00D45B6A">
        <w:t>я</w:t>
      </w:r>
      <w:r w:rsidRPr="00272CE9">
        <w:t xml:space="preserve"> по проекту НПА в сектор поддержки предпринимательства, и потребительского рынка Администрации Усть-Донецкого района.</w:t>
      </w:r>
      <w:r>
        <w:rPr>
          <w:b/>
        </w:rPr>
        <w:tab/>
      </w:r>
    </w:p>
    <w:p w14:paraId="7727B035" w14:textId="77777777" w:rsidR="00FF39ED" w:rsidRDefault="00FF39ED">
      <w:pPr>
        <w:ind w:firstLine="567"/>
        <w:jc w:val="both"/>
      </w:pPr>
    </w:p>
    <w:p w14:paraId="489FE9D9" w14:textId="77777777" w:rsidR="00FF39ED" w:rsidRDefault="00866057">
      <w:pPr>
        <w:spacing w:line="23" w:lineRule="atLeast"/>
        <w:jc w:val="both"/>
        <w:rPr>
          <w:b/>
        </w:rPr>
      </w:pPr>
      <w:r>
        <w:rPr>
          <w:b/>
        </w:rPr>
        <w:t xml:space="preserve">         6. Сведения о публичных консультациях по проекту акта.</w:t>
      </w:r>
    </w:p>
    <w:p w14:paraId="39DB08C4" w14:textId="1AEFD4AC" w:rsidR="00FF39ED" w:rsidRDefault="00866057">
      <w:pPr>
        <w:jc w:val="both"/>
      </w:pPr>
      <w:r>
        <w:rPr>
          <w:b/>
        </w:rPr>
        <w:tab/>
      </w:r>
      <w:r>
        <w:t xml:space="preserve">Уведомление о разработке проекта, сроках и способах предоставления предложений размещено на официальном сайте Администрации Усть-Донецкого </w:t>
      </w:r>
      <w:r w:rsidR="00F26FBC">
        <w:t xml:space="preserve">района </w:t>
      </w:r>
      <w:r w:rsidR="00F26FBC" w:rsidRPr="00C62731">
        <w:t>c</w:t>
      </w:r>
      <w:r w:rsidRPr="00C62731">
        <w:t xml:space="preserve"> </w:t>
      </w:r>
      <w:r w:rsidR="00D45B6A" w:rsidRPr="00D45B6A">
        <w:t>26</w:t>
      </w:r>
      <w:r w:rsidRPr="00D45B6A">
        <w:t>.0</w:t>
      </w:r>
      <w:r w:rsidR="00D45B6A" w:rsidRPr="00D45B6A">
        <w:t>9</w:t>
      </w:r>
      <w:r w:rsidR="00593C75" w:rsidRPr="00D45B6A">
        <w:t>.202</w:t>
      </w:r>
      <w:r w:rsidR="00D2185E" w:rsidRPr="00D45B6A">
        <w:t>5</w:t>
      </w:r>
      <w:r w:rsidRPr="00D45B6A">
        <w:t xml:space="preserve"> по </w:t>
      </w:r>
      <w:r w:rsidR="00D45B6A" w:rsidRPr="00D45B6A">
        <w:t>09</w:t>
      </w:r>
      <w:r w:rsidRPr="00D45B6A">
        <w:t>.</w:t>
      </w:r>
      <w:r w:rsidR="00D45B6A" w:rsidRPr="00D45B6A">
        <w:t>1</w:t>
      </w:r>
      <w:r w:rsidRPr="00D45B6A">
        <w:t>0.202</w:t>
      </w:r>
      <w:r w:rsidR="00D2185E" w:rsidRPr="00D45B6A">
        <w:t>5</w:t>
      </w:r>
      <w:r w:rsidRPr="00D45B6A">
        <w:t>г.</w:t>
      </w:r>
    </w:p>
    <w:p w14:paraId="22EC265D" w14:textId="77777777" w:rsidR="00FF39ED" w:rsidRDefault="00866057">
      <w:pPr>
        <w:jc w:val="both"/>
        <w:rPr>
          <w:b/>
        </w:rPr>
      </w:pPr>
      <w:r>
        <w:rPr>
          <w:b/>
        </w:rPr>
        <w:t xml:space="preserve">          7. Выводы о соблюдении разработчиком Порядка проведения оценки регулирующего воздействия.</w:t>
      </w:r>
    </w:p>
    <w:p w14:paraId="58888B7C" w14:textId="77777777" w:rsidR="00FF39ED" w:rsidRDefault="00866057">
      <w:pPr>
        <w:jc w:val="both"/>
      </w:pPr>
      <w:r>
        <w:lastRenderedPageBreak/>
        <w:tab/>
        <w:t>В ходе оценки регулирующего воздействия соблюдены соответствующие требования и процедуры.</w:t>
      </w:r>
    </w:p>
    <w:p w14:paraId="095BFBC0" w14:textId="04A17BEC" w:rsidR="00FF39ED" w:rsidRPr="009965F6" w:rsidRDefault="00866057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D45B6A">
        <w:rPr>
          <w:sz w:val="28"/>
          <w:szCs w:val="28"/>
        </w:rPr>
        <w:t>На официальном сайте Администрации Усть-Донецкого района (</w:t>
      </w:r>
      <w:r w:rsidR="009965F6" w:rsidRPr="00D45B6A">
        <w:rPr>
          <w:sz w:val="28"/>
          <w:szCs w:val="28"/>
        </w:rPr>
        <w:t>http://ustland.</w:t>
      </w:r>
      <w:r w:rsidR="009965F6" w:rsidRPr="00D45B6A">
        <w:rPr>
          <w:sz w:val="28"/>
          <w:szCs w:val="28"/>
          <w:lang w:val="en-US"/>
        </w:rPr>
        <w:t>donland</w:t>
      </w:r>
      <w:r w:rsidR="009965F6" w:rsidRPr="00D45B6A">
        <w:rPr>
          <w:sz w:val="28"/>
          <w:szCs w:val="28"/>
        </w:rPr>
        <w:t>.ru/) размещено</w:t>
      </w:r>
      <w:r w:rsidRPr="009965F6">
        <w:rPr>
          <w:sz w:val="28"/>
          <w:szCs w:val="28"/>
        </w:rPr>
        <w:t xml:space="preserve"> уведомление о разработке проекта постановления Администрации Усть-Донецкого района «О внесении изменений в постановление Администрации Усть-Донецкого района от 09.10.2017 №100/763-п-17», а также текст данного проекта НПА.</w:t>
      </w:r>
    </w:p>
    <w:p w14:paraId="28D5B737" w14:textId="78DBCBBA" w:rsidR="00FF39ED" w:rsidRPr="009965F6" w:rsidRDefault="00866057" w:rsidP="00C741C6">
      <w:pPr>
        <w:jc w:val="both"/>
        <w:rPr>
          <w:szCs w:val="28"/>
        </w:rPr>
      </w:pPr>
      <w:r w:rsidRPr="009965F6">
        <w:rPr>
          <w:szCs w:val="28"/>
        </w:rPr>
        <w:t xml:space="preserve">В указанный срок </w:t>
      </w:r>
      <w:r w:rsidR="00C741C6" w:rsidRPr="009965F6">
        <w:rPr>
          <w:szCs w:val="28"/>
        </w:rPr>
        <w:t xml:space="preserve">c </w:t>
      </w:r>
      <w:r w:rsidR="00D45B6A">
        <w:rPr>
          <w:szCs w:val="28"/>
        </w:rPr>
        <w:t>26</w:t>
      </w:r>
      <w:r w:rsidR="00D2185E" w:rsidRPr="009965F6">
        <w:rPr>
          <w:szCs w:val="28"/>
        </w:rPr>
        <w:t>.0</w:t>
      </w:r>
      <w:r w:rsidR="00D45B6A">
        <w:rPr>
          <w:szCs w:val="28"/>
        </w:rPr>
        <w:t>9</w:t>
      </w:r>
      <w:r w:rsidR="00D2185E" w:rsidRPr="009965F6">
        <w:rPr>
          <w:szCs w:val="28"/>
        </w:rPr>
        <w:t xml:space="preserve">.2025 по </w:t>
      </w:r>
      <w:r w:rsidR="00D45B6A">
        <w:rPr>
          <w:szCs w:val="28"/>
        </w:rPr>
        <w:t>09</w:t>
      </w:r>
      <w:r w:rsidR="00D2185E" w:rsidRPr="009965F6">
        <w:rPr>
          <w:szCs w:val="28"/>
        </w:rPr>
        <w:t>.</w:t>
      </w:r>
      <w:r w:rsidR="00D45B6A">
        <w:rPr>
          <w:szCs w:val="28"/>
        </w:rPr>
        <w:t>1</w:t>
      </w:r>
      <w:r w:rsidR="00D2185E" w:rsidRPr="009965F6">
        <w:rPr>
          <w:szCs w:val="28"/>
        </w:rPr>
        <w:t>0.2025г</w:t>
      </w:r>
      <w:r w:rsidR="00C741C6" w:rsidRPr="009965F6">
        <w:rPr>
          <w:szCs w:val="28"/>
        </w:rPr>
        <w:t xml:space="preserve">. </w:t>
      </w:r>
      <w:r w:rsidRPr="009965F6">
        <w:rPr>
          <w:szCs w:val="28"/>
        </w:rPr>
        <w:t xml:space="preserve">поступило </w:t>
      </w:r>
      <w:r w:rsidR="00D45B6A">
        <w:rPr>
          <w:szCs w:val="28"/>
        </w:rPr>
        <w:t>2</w:t>
      </w:r>
      <w:r w:rsidR="00D2185E" w:rsidRPr="009965F6">
        <w:rPr>
          <w:szCs w:val="28"/>
        </w:rPr>
        <w:t xml:space="preserve"> </w:t>
      </w:r>
      <w:r w:rsidRPr="009965F6">
        <w:rPr>
          <w:szCs w:val="28"/>
        </w:rPr>
        <w:t>предложени</w:t>
      </w:r>
      <w:r w:rsidR="00D45B6A">
        <w:rPr>
          <w:szCs w:val="28"/>
        </w:rPr>
        <w:t>я</w:t>
      </w:r>
      <w:r w:rsidRPr="009965F6">
        <w:rPr>
          <w:szCs w:val="28"/>
        </w:rPr>
        <w:t xml:space="preserve"> к проекту НПА, что отражено в сводном отчете, размещенном на официальном сайте Администрации Усть-Донецкого района </w:t>
      </w:r>
      <w:r w:rsidRPr="00D45B6A">
        <w:rPr>
          <w:szCs w:val="28"/>
        </w:rPr>
        <w:t>(</w:t>
      </w:r>
      <w:r w:rsidR="009965F6" w:rsidRPr="00D45B6A">
        <w:rPr>
          <w:szCs w:val="28"/>
        </w:rPr>
        <w:t>http://ustland.</w:t>
      </w:r>
      <w:r w:rsidR="009965F6" w:rsidRPr="00D45B6A">
        <w:rPr>
          <w:szCs w:val="28"/>
          <w:lang w:val="en-US"/>
        </w:rPr>
        <w:t>donland</w:t>
      </w:r>
      <w:r w:rsidR="009965F6" w:rsidRPr="00D45B6A">
        <w:rPr>
          <w:szCs w:val="28"/>
        </w:rPr>
        <w:t>.ru/</w:t>
      </w:r>
      <w:r w:rsidRPr="00D45B6A">
        <w:rPr>
          <w:szCs w:val="28"/>
        </w:rPr>
        <w:t>).</w:t>
      </w:r>
    </w:p>
    <w:p w14:paraId="29E270E1" w14:textId="77777777" w:rsidR="00FF39ED" w:rsidRDefault="00866057">
      <w:pPr>
        <w:ind w:firstLine="708"/>
        <w:jc w:val="both"/>
      </w:pPr>
      <w:r w:rsidRPr="009965F6">
        <w:rPr>
          <w:szCs w:val="28"/>
        </w:rPr>
        <w:t>В итоге, подготовлено настоящее заключение об оценке регулирующего воздействия проекта постановления Администрации Усть-Донецкого района</w:t>
      </w:r>
      <w:r>
        <w:t xml:space="preserve"> «О внесении изменений в постановление Администрации Усть-Донецкого района от 09.10.2017 №100/763-п-17».</w:t>
      </w:r>
    </w:p>
    <w:p w14:paraId="6F112E8B" w14:textId="77777777" w:rsidR="00FF39ED" w:rsidRDefault="00866057">
      <w:pPr>
        <w:ind w:firstLine="708"/>
        <w:jc w:val="both"/>
      </w:pPr>
      <w:r>
        <w:t>По оценке регулирующего воздействия необходимо отметить следующее:</w:t>
      </w:r>
    </w:p>
    <w:p w14:paraId="01337D4A" w14:textId="77777777" w:rsidR="00FF39ED" w:rsidRDefault="00866057">
      <w:pPr>
        <w:ind w:firstLine="708"/>
        <w:jc w:val="both"/>
      </w:pPr>
      <w:r>
        <w:t>- проект НПА имеет среднюю степень регулирующего воздействия, поскольку содержит положения, изменяющие ранее предусмотренные нормативными правовыми актами Усть-Донецкого района обязанности и запреты для физических и юридических лиц в сфере предпринимательской или инвестиционной деятельности или способствующие их установлению, а также положения, приводящие к увеличению ранее предусмотренных законодательством Усть-Донецкого района расходов физических и юридических лиц в сфере предпринимательской и инвестиционной деятельности;</w:t>
      </w:r>
    </w:p>
    <w:p w14:paraId="2F5A3DDA" w14:textId="5C8CE186" w:rsidR="00FF39ED" w:rsidRDefault="00866057">
      <w:pPr>
        <w:jc w:val="both"/>
      </w:pPr>
      <w:r>
        <w:tab/>
        <w:t>- принятие НПА не приведет к возникновению расходов бюджета Усть-</w:t>
      </w:r>
      <w:r w:rsidR="0080428D">
        <w:t>Донецкого района</w:t>
      </w:r>
      <w:r>
        <w:t>;</w:t>
      </w:r>
    </w:p>
    <w:p w14:paraId="34038FFE" w14:textId="77777777" w:rsidR="00FF39ED" w:rsidRDefault="00866057">
      <w:pPr>
        <w:ind w:right="24" w:firstLine="686"/>
        <w:jc w:val="both"/>
        <w:rPr>
          <w:rFonts w:ascii="Times New Roman CYR" w:hAnsi="Times New Roman CYR"/>
        </w:rPr>
      </w:pPr>
      <w:r>
        <w:t xml:space="preserve">- принятие НПА позволит </w:t>
      </w:r>
      <w:r>
        <w:rPr>
          <w:rFonts w:ascii="Times New Roman CYR" w:hAnsi="Times New Roman CYR"/>
        </w:rPr>
        <w:t>определить процедуру размещения нестационарных торговых объектов, представляющих собой объекты торгового назначения, бытового обслуживания, общественного питания, расположенных во временных сооружениях, не связанных прочно с землей, вне зависимости от наличия или отсутствия подключения (технологического присоединения) к сетям инженерно-технического обеспечения.</w:t>
      </w:r>
    </w:p>
    <w:p w14:paraId="07B7C04E" w14:textId="77777777" w:rsidR="00FF39ED" w:rsidRDefault="00866057">
      <w:pPr>
        <w:ind w:right="24" w:firstLine="686"/>
        <w:jc w:val="both"/>
      </w:pPr>
      <w:r>
        <w:t>По итогам проведенной оценки регулирующего воздействия проекта постановления Администрации Усть-Донецкого района «О внесении изменений в постановление Администрации Усть-Донецкого района от 09.10.2017 №100/763-п-17»</w:t>
      </w:r>
      <w:r w:rsidR="00575800">
        <w:t xml:space="preserve"> </w:t>
      </w:r>
      <w:r>
        <w:t>необходимо отметить, что решение вопроса целесообразно предложенному способу.</w:t>
      </w:r>
    </w:p>
    <w:p w14:paraId="2F5934EF" w14:textId="77777777" w:rsidR="00FF39ED" w:rsidRDefault="00FF39ED"/>
    <w:p w14:paraId="0C5086B0" w14:textId="77777777" w:rsidR="00FF39ED" w:rsidRDefault="00866057">
      <w:r>
        <w:t xml:space="preserve">Начальник управления </w:t>
      </w:r>
    </w:p>
    <w:p w14:paraId="084BBF35" w14:textId="77777777" w:rsidR="00866057" w:rsidRDefault="00866057">
      <w:r>
        <w:t xml:space="preserve">Экономического развития </w:t>
      </w:r>
    </w:p>
    <w:p w14:paraId="5CF304FE" w14:textId="77777777" w:rsidR="00866057" w:rsidRDefault="00866057">
      <w:r>
        <w:t xml:space="preserve">и предпринимательства </w:t>
      </w:r>
    </w:p>
    <w:p w14:paraId="72137753" w14:textId="38E5022B" w:rsidR="00FF39ED" w:rsidRDefault="00866057">
      <w:r>
        <w:t xml:space="preserve">Администрации Усть-Донецкого района                                        И.В. </w:t>
      </w:r>
      <w:r w:rsidR="004D7BF4">
        <w:t>Хугаева</w:t>
      </w:r>
    </w:p>
    <w:p w14:paraId="6FD594A6" w14:textId="77777777" w:rsidR="00FF39ED" w:rsidRDefault="00FF39ED"/>
    <w:p w14:paraId="6FB49AEA" w14:textId="77777777" w:rsidR="00854425" w:rsidRDefault="00854425"/>
    <w:sectPr w:rsidR="00854425" w:rsidSect="00FF39ED">
      <w:pgSz w:w="11906" w:h="16838"/>
      <w:pgMar w:top="284" w:right="850" w:bottom="567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9ED"/>
    <w:rsid w:val="000C6A6A"/>
    <w:rsid w:val="00177E91"/>
    <w:rsid w:val="001B4BEF"/>
    <w:rsid w:val="00272CE9"/>
    <w:rsid w:val="00346608"/>
    <w:rsid w:val="00486E17"/>
    <w:rsid w:val="004D7BF4"/>
    <w:rsid w:val="00575800"/>
    <w:rsid w:val="00593C75"/>
    <w:rsid w:val="005B6E2E"/>
    <w:rsid w:val="006A1CB6"/>
    <w:rsid w:val="006C346C"/>
    <w:rsid w:val="00782B16"/>
    <w:rsid w:val="00791BA0"/>
    <w:rsid w:val="007C4323"/>
    <w:rsid w:val="0080428D"/>
    <w:rsid w:val="00854425"/>
    <w:rsid w:val="00866057"/>
    <w:rsid w:val="00914C7E"/>
    <w:rsid w:val="00983886"/>
    <w:rsid w:val="009965F6"/>
    <w:rsid w:val="00B95E46"/>
    <w:rsid w:val="00C62731"/>
    <w:rsid w:val="00C741C6"/>
    <w:rsid w:val="00CD5263"/>
    <w:rsid w:val="00D2185E"/>
    <w:rsid w:val="00D45B6A"/>
    <w:rsid w:val="00E02031"/>
    <w:rsid w:val="00F26FBC"/>
    <w:rsid w:val="00FA52B9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9EE3"/>
  <w15:docId w15:val="{750E42E3-207B-4177-A965-8C3405F8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F39ED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FF39ED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FF39ED"/>
    <w:pPr>
      <w:keepNext/>
      <w:keepLines/>
      <w:spacing w:before="200"/>
      <w:outlineLvl w:val="1"/>
    </w:pPr>
    <w:rPr>
      <w:rFonts w:ascii="Cambria" w:hAnsi="Cambria"/>
      <w:b/>
      <w:color w:val="31B6FD"/>
      <w:sz w:val="26"/>
    </w:rPr>
  </w:style>
  <w:style w:type="paragraph" w:styleId="3">
    <w:name w:val="heading 3"/>
    <w:basedOn w:val="a"/>
    <w:next w:val="a"/>
    <w:link w:val="30"/>
    <w:uiPriority w:val="9"/>
    <w:qFormat/>
    <w:rsid w:val="00FF39ED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F39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F39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FF39ED"/>
    <w:pPr>
      <w:widowControl w:val="0"/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F39ED"/>
    <w:rPr>
      <w:rFonts w:ascii="Times New Roman" w:hAnsi="Times New Roman"/>
      <w:sz w:val="28"/>
    </w:rPr>
  </w:style>
  <w:style w:type="paragraph" w:styleId="a3">
    <w:name w:val="List Paragraph"/>
    <w:basedOn w:val="a"/>
    <w:link w:val="a4"/>
    <w:rsid w:val="00FF39ED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F39ED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FF39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F39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F39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F39ED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FF39ED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rsid w:val="00FF39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F39ED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FF39ED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FF39ED"/>
    <w:rPr>
      <w:rFonts w:ascii="XO Thames" w:hAnsi="XO Thames"/>
      <w:sz w:val="28"/>
    </w:rPr>
  </w:style>
  <w:style w:type="paragraph" w:styleId="a5">
    <w:name w:val="footer"/>
    <w:basedOn w:val="a"/>
    <w:link w:val="a6"/>
    <w:rsid w:val="00FF39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FF39ED"/>
    <w:rPr>
      <w:rFonts w:ascii="Times New Roman" w:hAnsi="Times New Roman"/>
      <w:sz w:val="28"/>
    </w:rPr>
  </w:style>
  <w:style w:type="character" w:customStyle="1" w:styleId="30">
    <w:name w:val="Заголовок 3 Знак"/>
    <w:basedOn w:val="1"/>
    <w:link w:val="3"/>
    <w:rsid w:val="00FF39ED"/>
    <w:rPr>
      <w:rFonts w:ascii="Cambria" w:hAnsi="Cambria"/>
      <w:b/>
      <w:sz w:val="26"/>
    </w:rPr>
  </w:style>
  <w:style w:type="paragraph" w:customStyle="1" w:styleId="12">
    <w:name w:val="Основной шрифт абзаца1"/>
    <w:rsid w:val="00FF39ED"/>
  </w:style>
  <w:style w:type="paragraph" w:customStyle="1" w:styleId="13">
    <w:name w:val="Строгий1"/>
    <w:link w:val="a7"/>
    <w:rsid w:val="00FF39ED"/>
    <w:rPr>
      <w:b/>
    </w:rPr>
  </w:style>
  <w:style w:type="character" w:styleId="a7">
    <w:name w:val="Strong"/>
    <w:link w:val="13"/>
    <w:rsid w:val="00FF39ED"/>
    <w:rPr>
      <w:b/>
    </w:rPr>
  </w:style>
  <w:style w:type="paragraph" w:styleId="31">
    <w:name w:val="toc 3"/>
    <w:next w:val="a"/>
    <w:link w:val="32"/>
    <w:uiPriority w:val="39"/>
    <w:rsid w:val="00FF39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F39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F39E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F39ED"/>
    <w:rPr>
      <w:rFonts w:ascii="Arial" w:hAnsi="Arial"/>
      <w:b/>
      <w:sz w:val="32"/>
    </w:rPr>
  </w:style>
  <w:style w:type="paragraph" w:customStyle="1" w:styleId="14">
    <w:name w:val="Гиперссылка1"/>
    <w:link w:val="a8"/>
    <w:rsid w:val="00FF39ED"/>
    <w:rPr>
      <w:color w:val="0000FF"/>
      <w:u w:val="single"/>
    </w:rPr>
  </w:style>
  <w:style w:type="character" w:styleId="a8">
    <w:name w:val="Hyperlink"/>
    <w:link w:val="14"/>
    <w:rsid w:val="00FF39ED"/>
    <w:rPr>
      <w:color w:val="0000FF"/>
      <w:u w:val="single"/>
    </w:rPr>
  </w:style>
  <w:style w:type="paragraph" w:customStyle="1" w:styleId="Footnote">
    <w:name w:val="Footnote"/>
    <w:link w:val="Footnote0"/>
    <w:rsid w:val="00FF39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F39ED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FF39ED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FF39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F39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F39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F39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F39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F39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F39ED"/>
    <w:rPr>
      <w:rFonts w:ascii="XO Thames" w:hAnsi="XO Thames"/>
      <w:sz w:val="28"/>
    </w:rPr>
  </w:style>
  <w:style w:type="paragraph" w:customStyle="1" w:styleId="17">
    <w:name w:val="Выделение1"/>
    <w:link w:val="a9"/>
    <w:rsid w:val="00FF39ED"/>
    <w:rPr>
      <w:i/>
    </w:rPr>
  </w:style>
  <w:style w:type="character" w:styleId="a9">
    <w:name w:val="Emphasis"/>
    <w:link w:val="17"/>
    <w:rsid w:val="00FF39ED"/>
    <w:rPr>
      <w:i/>
    </w:rPr>
  </w:style>
  <w:style w:type="paragraph" w:styleId="aa">
    <w:name w:val="header"/>
    <w:basedOn w:val="a"/>
    <w:link w:val="ab"/>
    <w:rsid w:val="00FF39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FF39ED"/>
    <w:rPr>
      <w:rFonts w:ascii="Times New Roman" w:hAnsi="Times New Roman"/>
      <w:sz w:val="28"/>
    </w:rPr>
  </w:style>
  <w:style w:type="paragraph" w:customStyle="1" w:styleId="Default">
    <w:name w:val="Default"/>
    <w:link w:val="Default0"/>
    <w:rsid w:val="00FF39ED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F39ED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rsid w:val="00FF39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F39ED"/>
    <w:rPr>
      <w:rFonts w:ascii="XO Thames" w:hAnsi="XO Thames"/>
      <w:sz w:val="28"/>
    </w:rPr>
  </w:style>
  <w:style w:type="paragraph" w:customStyle="1" w:styleId="tw">
    <w:name w:val="tw"/>
    <w:basedOn w:val="a"/>
    <w:link w:val="tw0"/>
    <w:rsid w:val="00FF39ED"/>
    <w:pPr>
      <w:spacing w:before="280" w:after="280"/>
    </w:pPr>
    <w:rPr>
      <w:sz w:val="18"/>
    </w:rPr>
  </w:style>
  <w:style w:type="character" w:customStyle="1" w:styleId="tw0">
    <w:name w:val="tw"/>
    <w:basedOn w:val="1"/>
    <w:link w:val="tw"/>
    <w:rsid w:val="00FF39ED"/>
    <w:rPr>
      <w:rFonts w:ascii="Times New Roman" w:hAnsi="Times New Roman"/>
      <w:sz w:val="18"/>
    </w:rPr>
  </w:style>
  <w:style w:type="paragraph" w:customStyle="1" w:styleId="ConsPlusNonformat">
    <w:name w:val="ConsPlusNonformat"/>
    <w:link w:val="ConsPlusNonformat0"/>
    <w:rsid w:val="00FF39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F39ED"/>
    <w:rPr>
      <w:rFonts w:ascii="Courier New" w:hAnsi="Courier New"/>
    </w:rPr>
  </w:style>
  <w:style w:type="paragraph" w:styleId="ac">
    <w:name w:val="Subtitle"/>
    <w:next w:val="a"/>
    <w:link w:val="ad"/>
    <w:uiPriority w:val="11"/>
    <w:qFormat/>
    <w:rsid w:val="00FF39ED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FF39ED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rsid w:val="00FF39ED"/>
    <w:pPr>
      <w:ind w:right="-6" w:firstLine="720"/>
      <w:jc w:val="center"/>
    </w:pPr>
    <w:rPr>
      <w:sz w:val="32"/>
    </w:rPr>
  </w:style>
  <w:style w:type="character" w:customStyle="1" w:styleId="af">
    <w:name w:val="Заголовок Знак"/>
    <w:basedOn w:val="1"/>
    <w:link w:val="ae"/>
    <w:rsid w:val="00FF39ED"/>
    <w:rPr>
      <w:rFonts w:ascii="Times New Roman" w:hAnsi="Times New Roman"/>
      <w:sz w:val="32"/>
    </w:rPr>
  </w:style>
  <w:style w:type="character" w:customStyle="1" w:styleId="40">
    <w:name w:val="Заголовок 4 Знак"/>
    <w:link w:val="4"/>
    <w:rsid w:val="00FF39ED"/>
    <w:rPr>
      <w:rFonts w:ascii="XO Thames" w:hAnsi="XO Thames"/>
      <w:b/>
      <w:sz w:val="24"/>
    </w:rPr>
  </w:style>
  <w:style w:type="paragraph" w:styleId="af0">
    <w:name w:val="No Spacing"/>
    <w:link w:val="af1"/>
    <w:rsid w:val="00FF39ED"/>
    <w:rPr>
      <w:rFonts w:ascii="Times New Roman" w:hAnsi="Times New Roman"/>
    </w:rPr>
  </w:style>
  <w:style w:type="character" w:customStyle="1" w:styleId="af1">
    <w:name w:val="Без интервала Знак"/>
    <w:link w:val="af0"/>
    <w:rsid w:val="00FF39ED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sid w:val="00FF39ED"/>
    <w:rPr>
      <w:rFonts w:ascii="Cambria" w:hAnsi="Cambria"/>
      <w:b/>
      <w:color w:val="31B6F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7BC6B-45C7-4690-AEBC-AB6EEA2C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Брызгалина Ирина</cp:lastModifiedBy>
  <cp:revision>32</cp:revision>
  <dcterms:created xsi:type="dcterms:W3CDTF">2022-07-01T06:34:00Z</dcterms:created>
  <dcterms:modified xsi:type="dcterms:W3CDTF">2025-10-21T13:45:00Z</dcterms:modified>
</cp:coreProperties>
</file>