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3A6F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Протокол заседания </w:t>
      </w:r>
    </w:p>
    <w:p w14:paraId="68C90D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межведомственной комиссии </w:t>
      </w:r>
    </w:p>
    <w:p w14:paraId="040A464C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защите прав потребителей в Усть-Донецком районе</w:t>
      </w:r>
    </w:p>
    <w:p w14:paraId="19377CC5">
      <w:pPr>
        <w:rPr>
          <w:sz w:val="28"/>
          <w:szCs w:val="28"/>
        </w:rPr>
      </w:pPr>
    </w:p>
    <w:p w14:paraId="00BA5D06">
      <w:pPr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>19</w:t>
      </w:r>
      <w:r>
        <w:rPr>
          <w:sz w:val="28"/>
          <w:szCs w:val="28"/>
        </w:rPr>
        <w:t xml:space="preserve"> сентября 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год                        № 4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р.п. Усть-Донецкий                                                                                       15.00</w:t>
      </w:r>
    </w:p>
    <w:p w14:paraId="088F5F4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</w:p>
    <w:p w14:paraId="7F473E85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</w:t>
      </w:r>
    </w:p>
    <w:p w14:paraId="6B367933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14:paraId="23D48BF2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межведомственной</w:t>
      </w:r>
    </w:p>
    <w:p w14:paraId="2C09847A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комиссии                                     -  Гагулина Марианна Владимировна     </w:t>
      </w:r>
    </w:p>
    <w:tbl>
      <w:tblPr>
        <w:tblStyle w:val="4"/>
        <w:tblpPr w:leftFromText="180" w:rightFromText="180" w:vertAnchor="text" w:horzAnchor="margin" w:tblpY="264"/>
        <w:tblW w:w="5214" w:type="pc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736"/>
        <w:gridCol w:w="6373"/>
      </w:tblGrid>
      <w:tr w14:paraId="1C2121F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9" w:hRule="atLeast"/>
        </w:trPr>
        <w:tc>
          <w:tcPr>
            <w:tcW w:w="3572" w:type="dxa"/>
          </w:tcPr>
          <w:p w14:paraId="042C13B1">
            <w:pPr>
              <w:pStyle w:val="2"/>
              <w:keepNext w:val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Заместитель председателя межведомственной комиссии</w:t>
            </w:r>
          </w:p>
          <w:p w14:paraId="29FC18D6"/>
        </w:tc>
        <w:tc>
          <w:tcPr>
            <w:tcW w:w="6094" w:type="dxa"/>
            <w:tcMar>
              <w:top w:w="113" w:type="dxa"/>
              <w:bottom w:w="113" w:type="dxa"/>
            </w:tcMar>
          </w:tcPr>
          <w:p w14:paraId="475191AC">
            <w:pPr>
              <w:pStyle w:val="2"/>
              <w:keepNext w:val="0"/>
              <w:rPr>
                <w:rFonts w:ascii="Times New Roman" w:hAnsi="Times New Roman"/>
                <w:b w:val="0"/>
              </w:rPr>
            </w:pPr>
            <w:r>
              <w:t xml:space="preserve">- </w:t>
            </w:r>
            <w:r>
              <w:rPr>
                <w:rFonts w:ascii="Times New Roman" w:hAnsi="Times New Roman"/>
                <w:b w:val="0"/>
              </w:rPr>
              <w:t xml:space="preserve"> Брызгалина Ирина Викторовна</w:t>
            </w:r>
          </w:p>
          <w:p w14:paraId="1F4E5BB6">
            <w:pPr>
              <w:jc w:val="both"/>
              <w:rPr>
                <w:sz w:val="28"/>
                <w:szCs w:val="28"/>
              </w:rPr>
            </w:pPr>
          </w:p>
        </w:tc>
      </w:tr>
      <w:tr w14:paraId="557AD37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3572" w:type="dxa"/>
          </w:tcPr>
          <w:p w14:paraId="3E21F50D">
            <w:pPr>
              <w:pStyle w:val="8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Секретарь межведомственной комиссии </w:t>
            </w:r>
          </w:p>
          <w:p w14:paraId="37C2BD27">
            <w:pPr>
              <w:pStyle w:val="8"/>
              <w:jc w:val="left"/>
              <w:rPr>
                <w:szCs w:val="28"/>
              </w:rPr>
            </w:pPr>
          </w:p>
        </w:tc>
        <w:tc>
          <w:tcPr>
            <w:tcW w:w="6094" w:type="dxa"/>
            <w:tcMar>
              <w:top w:w="113" w:type="dxa"/>
              <w:bottom w:w="113" w:type="dxa"/>
            </w:tcMar>
          </w:tcPr>
          <w:p w14:paraId="44DF5B4F">
            <w:pPr>
              <w:pStyle w:val="8"/>
              <w:jc w:val="left"/>
              <w:rPr>
                <w:szCs w:val="28"/>
              </w:rPr>
            </w:pPr>
            <w:r>
              <w:rPr>
                <w:szCs w:val="28"/>
              </w:rPr>
              <w:t>-  Алпатьева Светлана Александровна</w:t>
            </w:r>
          </w:p>
          <w:p w14:paraId="47BEACE2">
            <w:pPr>
              <w:jc w:val="both"/>
              <w:rPr>
                <w:sz w:val="28"/>
                <w:szCs w:val="28"/>
              </w:rPr>
            </w:pPr>
          </w:p>
          <w:p w14:paraId="78FB2301">
            <w:pPr>
              <w:jc w:val="both"/>
              <w:rPr>
                <w:sz w:val="28"/>
                <w:szCs w:val="28"/>
              </w:rPr>
            </w:pPr>
          </w:p>
        </w:tc>
      </w:tr>
    </w:tbl>
    <w:p w14:paraId="640EC6CE">
      <w:pPr>
        <w:tabs>
          <w:tab w:val="left" w:pos="142"/>
        </w:tabs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Присутствовали: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Анохина И.А., Галушкина Л.В., Николайчук Е.А., Кожанова И.П., Филатов В.А.</w:t>
      </w:r>
    </w:p>
    <w:p w14:paraId="25EDB97C">
      <w:pPr>
        <w:tabs>
          <w:tab w:val="left" w:pos="142"/>
        </w:tabs>
        <w:jc w:val="both"/>
        <w:rPr>
          <w:b/>
          <w:sz w:val="28"/>
          <w:szCs w:val="28"/>
          <w:lang w:eastAsia="ar-SA"/>
        </w:rPr>
      </w:pPr>
    </w:p>
    <w:p w14:paraId="2BF18C0F">
      <w:pPr>
        <w:tabs>
          <w:tab w:val="left" w:pos="142"/>
        </w:tabs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ДНЯ:</w:t>
      </w:r>
    </w:p>
    <w:p w14:paraId="77908867">
      <w:pPr>
        <w:tabs>
          <w:tab w:val="left" w:pos="142"/>
        </w:tabs>
        <w:ind w:left="720"/>
        <w:jc w:val="center"/>
        <w:rPr>
          <w:b/>
          <w:sz w:val="28"/>
          <w:szCs w:val="28"/>
        </w:rPr>
      </w:pPr>
    </w:p>
    <w:p w14:paraId="6C96F643">
      <w:pPr>
        <w:numPr>
          <w:ilvl w:val="0"/>
          <w:numId w:val="1"/>
        </w:numPr>
        <w:autoSpaceDE w:val="0"/>
        <w:autoSpaceDN w:val="0"/>
        <w:adjustRightInd w:val="0"/>
        <w:ind w:left="1070" w:hanging="786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 мероприятиях, направленных на обеспечение защиты прав потребителей на территории Усть-Донецкого района.</w:t>
      </w:r>
    </w:p>
    <w:p w14:paraId="767247DF">
      <w:pPr>
        <w:autoSpaceDE w:val="0"/>
        <w:autoSpaceDN w:val="0"/>
        <w:adjustRightInd w:val="0"/>
        <w:ind w:left="1211"/>
        <w:jc w:val="both"/>
        <w:rPr>
          <w:rFonts w:eastAsia="Calibri"/>
          <w:b/>
          <w:sz w:val="28"/>
          <w:szCs w:val="28"/>
          <w:lang w:eastAsia="en-US"/>
        </w:rPr>
      </w:pPr>
    </w:p>
    <w:p w14:paraId="193C26A2">
      <w:pPr>
        <w:autoSpaceDE w:val="0"/>
        <w:autoSpaceDN w:val="0"/>
        <w:adjustRightInd w:val="0"/>
        <w:spacing w:line="216" w:lineRule="auto"/>
        <w:ind w:left="993" w:hanging="993"/>
        <w:jc w:val="both"/>
        <w:rPr>
          <w:bCs/>
          <w:sz w:val="28"/>
          <w:szCs w:val="28"/>
        </w:rPr>
      </w:pPr>
      <w:r>
        <w:rPr>
          <w:snapToGrid w:val="0"/>
          <w:sz w:val="28"/>
          <w:szCs w:val="28"/>
        </w:rPr>
        <w:t xml:space="preserve">               Доклад</w:t>
      </w:r>
      <w:r>
        <w:rPr>
          <w:bCs/>
          <w:sz w:val="28"/>
          <w:szCs w:val="28"/>
        </w:rPr>
        <w:t xml:space="preserve"> начальника    сектора поддержки предпринимательства и    потребительского рынка. </w:t>
      </w:r>
    </w:p>
    <w:p w14:paraId="33A2C8A1">
      <w:pPr>
        <w:autoSpaceDE w:val="0"/>
        <w:autoSpaceDN w:val="0"/>
        <w:adjustRightInd w:val="0"/>
        <w:spacing w:line="216" w:lineRule="auto"/>
        <w:ind w:left="1211"/>
        <w:jc w:val="both"/>
        <w:rPr>
          <w:bCs/>
          <w:sz w:val="28"/>
          <w:szCs w:val="28"/>
        </w:rPr>
      </w:pPr>
    </w:p>
    <w:p w14:paraId="06F78FAD">
      <w:pPr>
        <w:pStyle w:val="6"/>
        <w:numPr>
          <w:ilvl w:val="0"/>
          <w:numId w:val="1"/>
        </w:numPr>
        <w:shd w:val="clear" w:color="auto" w:fill="FFFFFF"/>
        <w:ind w:left="644"/>
        <w:rPr>
          <w:b/>
          <w:sz w:val="28"/>
          <w:szCs w:val="28"/>
        </w:rPr>
      </w:pPr>
      <w:r>
        <w:rPr>
          <w:b/>
          <w:sz w:val="28"/>
          <w:szCs w:val="28"/>
        </w:rPr>
        <w:t>Актуальные вопросы защиты прав потребителей финансовых услуг.</w:t>
      </w:r>
    </w:p>
    <w:p w14:paraId="624F8263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200"/>
        <w:ind w:left="1211" w:right="284"/>
        <w:jc w:val="both"/>
        <w:rPr>
          <w:bCs/>
          <w:sz w:val="28"/>
          <w:szCs w:val="28"/>
        </w:rPr>
      </w:pPr>
      <w:r>
        <w:rPr>
          <w:sz w:val="28"/>
          <w:szCs w:val="28"/>
        </w:rPr>
        <w:t>Доклад начальника   управления экономического развития и предпринимательства Администрации Усть-Донецкого района.</w:t>
      </w:r>
    </w:p>
    <w:p w14:paraId="1F4A060E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200"/>
        <w:ind w:left="1211" w:right="284"/>
        <w:jc w:val="both"/>
        <w:rPr>
          <w:bCs/>
          <w:sz w:val="28"/>
          <w:szCs w:val="28"/>
        </w:rPr>
      </w:pPr>
    </w:p>
    <w:p w14:paraId="75D704C0">
      <w:pPr>
        <w:pStyle w:val="10"/>
        <w:shd w:val="clear" w:color="auto" w:fill="FFFFFF"/>
        <w:suppressAutoHyphens w:val="0"/>
        <w:spacing w:after="200" w:line="240" w:lineRule="auto"/>
        <w:ind w:left="0" w:right="283"/>
        <w:contextualSpacing w:val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1.СЛУШАЛИ:</w:t>
      </w:r>
    </w:p>
    <w:p w14:paraId="54DE2665">
      <w:pPr>
        <w:pStyle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Смолякову Ольгу Николаевну.</w:t>
      </w:r>
    </w:p>
    <w:p w14:paraId="6973D937">
      <w:pPr>
        <w:pStyle w:val="2"/>
        <w:keepNext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РЕШИЛИ:</w:t>
      </w:r>
    </w:p>
    <w:p w14:paraId="1C60FBBC">
      <w:pPr>
        <w:jc w:val="both"/>
        <w:rPr>
          <w:b/>
          <w:sz w:val="28"/>
          <w:szCs w:val="28"/>
        </w:rPr>
      </w:pPr>
    </w:p>
    <w:p w14:paraId="4FA60C39">
      <w:pPr>
        <w:jc w:val="both"/>
        <w:rPr>
          <w:sz w:val="28"/>
          <w:szCs w:val="28"/>
        </w:rPr>
      </w:pPr>
      <w:r>
        <w:rPr>
          <w:sz w:val="28"/>
          <w:szCs w:val="28"/>
        </w:rPr>
        <w:t>1.1.Принять информацию к сведению.</w:t>
      </w:r>
    </w:p>
    <w:p w14:paraId="302FD800">
      <w:pPr>
        <w:jc w:val="both"/>
        <w:rPr>
          <w:sz w:val="28"/>
          <w:szCs w:val="28"/>
        </w:rPr>
      </w:pPr>
      <w:r>
        <w:rPr>
          <w:sz w:val="28"/>
          <w:szCs w:val="28"/>
        </w:rPr>
        <w:t>1.2.Сектору поддержки предпринимательства и потребительского рынка (Смоляковой О. Н.):</w:t>
      </w:r>
    </w:p>
    <w:p w14:paraId="367E440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1.2.1.Провести мониторинг соблюдения правил реализации маркированных товаров на территории Усть-Донецкого района.</w:t>
      </w:r>
    </w:p>
    <w:p w14:paraId="25058E9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Срок исполнения: 31.12.202</w:t>
      </w:r>
      <w:r>
        <w:rPr>
          <w:rFonts w:hint="default" w:eastAsia="Calibri"/>
          <w:sz w:val="28"/>
          <w:szCs w:val="28"/>
          <w:lang w:val="ru-RU" w:eastAsia="en-US"/>
        </w:rPr>
        <w:t>5</w:t>
      </w:r>
      <w:bookmarkStart w:id="0" w:name="_GoBack"/>
      <w:bookmarkEnd w:id="0"/>
      <w:r>
        <w:rPr>
          <w:rFonts w:eastAsia="Calibri"/>
          <w:sz w:val="28"/>
          <w:szCs w:val="28"/>
          <w:lang w:eastAsia="en-US"/>
        </w:rPr>
        <w:t>г.</w:t>
      </w:r>
    </w:p>
    <w:p w14:paraId="613B6DCC">
      <w:pPr>
        <w:pStyle w:val="2"/>
        <w:keepNext w:val="0"/>
        <w:tabs>
          <w:tab w:val="left" w:pos="709"/>
        </w:tabs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1.2.2. Продолжить работу по консультированию граждан по вопросам защиты прав потребителей в Усть-Донецком районе. </w:t>
      </w:r>
    </w:p>
    <w:p w14:paraId="3FF0277E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Срок исполнения: постоянно</w:t>
      </w:r>
    </w:p>
    <w:p w14:paraId="7B27D454">
      <w:pPr>
        <w:pStyle w:val="2"/>
        <w:keepNext w:val="0"/>
        <w:tabs>
          <w:tab w:val="left" w:pos="709"/>
        </w:tabs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1.2.3. Проводить разъяснительную работу среди хозяйствующих субъектов о необходимости соблюдения требований, предъявляемых к реализации и производству товаров и продукции, в отношении которых установлена обязательная маркировка.</w:t>
      </w:r>
    </w:p>
    <w:p w14:paraId="42098643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Срок исполнения: постоянно</w:t>
      </w:r>
    </w:p>
    <w:p w14:paraId="027099FA">
      <w:pPr>
        <w:jc w:val="both"/>
        <w:rPr>
          <w:bCs/>
          <w:sz w:val="28"/>
          <w:szCs w:val="28"/>
        </w:rPr>
      </w:pPr>
    </w:p>
    <w:p w14:paraId="34CFB2E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1.2.4. Контролировать работу мобильной группы по пресечению фактов торговли в неустановленных для этих целей местах на территории Усть-Донецкого района.</w:t>
      </w:r>
    </w:p>
    <w:p w14:paraId="1F104DA0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Срок исполнения: еженедельно</w:t>
      </w:r>
    </w:p>
    <w:p w14:paraId="4F7EB297">
      <w:pPr>
        <w:jc w:val="both"/>
        <w:rPr>
          <w:sz w:val="28"/>
          <w:szCs w:val="28"/>
        </w:rPr>
      </w:pPr>
    </w:p>
    <w:p w14:paraId="4A961EED">
      <w:pPr>
        <w:pStyle w:val="10"/>
        <w:shd w:val="clear" w:color="auto" w:fill="FFFFFF"/>
        <w:suppressAutoHyphens w:val="0"/>
        <w:spacing w:after="0" w:line="240" w:lineRule="auto"/>
        <w:ind w:left="0" w:right="283"/>
        <w:contextualSpacing w:val="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2.СЛУШАЛИ:</w:t>
      </w:r>
    </w:p>
    <w:p w14:paraId="323D5939">
      <w:pPr>
        <w:pStyle w:val="10"/>
        <w:shd w:val="clear" w:color="auto" w:fill="FFFFFF"/>
        <w:suppressAutoHyphens w:val="0"/>
        <w:spacing w:after="0" w:line="240" w:lineRule="auto"/>
        <w:ind w:left="0" w:right="283"/>
        <w:contextualSpacing w:val="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7C2D3C4A">
      <w:pPr>
        <w:pStyle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Брызгалину Ирину Викторовну- текст доклада прилагается.</w:t>
      </w:r>
    </w:p>
    <w:p w14:paraId="6E6EED0C">
      <w:pPr>
        <w:jc w:val="both"/>
        <w:rPr>
          <w:sz w:val="28"/>
          <w:szCs w:val="28"/>
        </w:rPr>
      </w:pPr>
    </w:p>
    <w:p w14:paraId="3088E377">
      <w:pPr>
        <w:pStyle w:val="2"/>
        <w:keepNext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РЕШИЛИ:</w:t>
      </w:r>
    </w:p>
    <w:p w14:paraId="40B097C7"/>
    <w:p w14:paraId="0E8B1AAF">
      <w:pPr>
        <w:jc w:val="both"/>
        <w:rPr>
          <w:sz w:val="28"/>
          <w:szCs w:val="28"/>
        </w:rPr>
      </w:pPr>
      <w:r>
        <w:rPr>
          <w:sz w:val="28"/>
          <w:szCs w:val="28"/>
        </w:rPr>
        <w:t>2.1.Принять информацию к сведению.</w:t>
      </w:r>
    </w:p>
    <w:p w14:paraId="098B65DF">
      <w:pPr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>
        <w:rPr>
          <w:bCs/>
          <w:sz w:val="28"/>
          <w:szCs w:val="28"/>
        </w:rPr>
        <w:t>Начальнику сектора поддержки предпринимательства и потребительского рынка (Смоляковой О.Н.):</w:t>
      </w:r>
    </w:p>
    <w:p w14:paraId="43CFDBA0">
      <w:pPr>
        <w:pStyle w:val="6"/>
        <w:shd w:val="clear" w:color="auto" w:fill="FFFFFF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2.2.1. Продолжить работу по просвещению и информированию потребителей по вопросам предоставления финансовых услуг на официальном сайте Администрации Усть-Донецкого района, в том числе и вопросы защиты прав потребителей финансовых услуг.</w:t>
      </w:r>
    </w:p>
    <w:p w14:paraId="18296B2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Срок исполнения: постоянно</w:t>
      </w:r>
    </w:p>
    <w:p w14:paraId="07FFC14F">
      <w:pPr>
        <w:jc w:val="both"/>
        <w:rPr>
          <w:sz w:val="28"/>
          <w:szCs w:val="28"/>
        </w:rPr>
      </w:pPr>
    </w:p>
    <w:p w14:paraId="79A7B1E3">
      <w:pPr>
        <w:jc w:val="both"/>
        <w:rPr>
          <w:sz w:val="28"/>
          <w:szCs w:val="28"/>
        </w:rPr>
      </w:pPr>
    </w:p>
    <w:p w14:paraId="55CB2EA5">
      <w:pPr>
        <w:jc w:val="both"/>
        <w:rPr>
          <w:sz w:val="28"/>
          <w:szCs w:val="28"/>
        </w:rPr>
      </w:pPr>
    </w:p>
    <w:p w14:paraId="6EC954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                                                           М.В. Гагулина </w:t>
      </w:r>
    </w:p>
    <w:p w14:paraId="3CB59D18">
      <w:pPr>
        <w:jc w:val="both"/>
        <w:rPr>
          <w:sz w:val="28"/>
          <w:szCs w:val="28"/>
        </w:rPr>
      </w:pPr>
    </w:p>
    <w:p w14:paraId="1E587591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                                                                                   С.А. Алпатьева</w:t>
      </w:r>
    </w:p>
    <w:p w14:paraId="01360BE7"/>
    <w:sectPr>
      <w:pgSz w:w="11906" w:h="16838"/>
      <w:pgMar w:top="1134" w:right="850" w:bottom="1134" w:left="1418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E152C6"/>
    <w:multiLevelType w:val="multilevel"/>
    <w:tmpl w:val="64E152C6"/>
    <w:lvl w:ilvl="0" w:tentative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ind w:left="1311" w:hanging="450"/>
      </w:pPr>
      <w:rPr>
        <w:rFonts w:hint="default"/>
        <w:b w:val="0"/>
      </w:rPr>
    </w:lvl>
    <w:lvl w:ilvl="2" w:tentative="0">
      <w:start w:val="1"/>
      <w:numFmt w:val="decimal"/>
      <w:isLgl/>
      <w:lvlText w:val="%1.%2.%3"/>
      <w:lvlJc w:val="left"/>
      <w:pPr>
        <w:ind w:left="1581" w:hanging="720"/>
      </w:pPr>
      <w:rPr>
        <w:rFonts w:hint="default"/>
        <w:b/>
      </w:rPr>
    </w:lvl>
    <w:lvl w:ilvl="3" w:tentative="0">
      <w:start w:val="1"/>
      <w:numFmt w:val="decimal"/>
      <w:isLgl/>
      <w:lvlText w:val="%1.%2.%3.%4"/>
      <w:lvlJc w:val="left"/>
      <w:pPr>
        <w:ind w:left="1941" w:hanging="1080"/>
      </w:pPr>
      <w:rPr>
        <w:rFonts w:hint="default"/>
        <w:b/>
      </w:rPr>
    </w:lvl>
    <w:lvl w:ilvl="4" w:tentative="0">
      <w:start w:val="1"/>
      <w:numFmt w:val="decimal"/>
      <w:isLgl/>
      <w:lvlText w:val="%1.%2.%3.%4.%5"/>
      <w:lvlJc w:val="left"/>
      <w:pPr>
        <w:ind w:left="1941" w:hanging="1080"/>
      </w:pPr>
      <w:rPr>
        <w:rFonts w:hint="default"/>
        <w:b/>
      </w:rPr>
    </w:lvl>
    <w:lvl w:ilvl="5" w:tentative="0">
      <w:start w:val="1"/>
      <w:numFmt w:val="decimal"/>
      <w:isLgl/>
      <w:lvlText w:val="%1.%2.%3.%4.%5.%6"/>
      <w:lvlJc w:val="left"/>
      <w:pPr>
        <w:ind w:left="2301" w:hanging="1440"/>
      </w:pPr>
      <w:rPr>
        <w:rFonts w:hint="default"/>
        <w:b/>
      </w:rPr>
    </w:lvl>
    <w:lvl w:ilvl="6" w:tentative="0">
      <w:start w:val="1"/>
      <w:numFmt w:val="decimal"/>
      <w:isLgl/>
      <w:lvlText w:val="%1.%2.%3.%4.%5.%6.%7"/>
      <w:lvlJc w:val="left"/>
      <w:pPr>
        <w:ind w:left="2301" w:hanging="1440"/>
      </w:pPr>
      <w:rPr>
        <w:rFonts w:hint="default"/>
        <w:b/>
      </w:rPr>
    </w:lvl>
    <w:lvl w:ilvl="7" w:tentative="0">
      <w:start w:val="1"/>
      <w:numFmt w:val="decimal"/>
      <w:isLgl/>
      <w:lvlText w:val="%1.%2.%3.%4.%5.%6.%7.%8"/>
      <w:lvlJc w:val="left"/>
      <w:pPr>
        <w:ind w:left="2661" w:hanging="1800"/>
      </w:pPr>
      <w:rPr>
        <w:rFonts w:hint="default"/>
        <w:b/>
      </w:rPr>
    </w:lvl>
    <w:lvl w:ilvl="8" w:tentative="0">
      <w:start w:val="1"/>
      <w:numFmt w:val="decimal"/>
      <w:isLgl/>
      <w:lvlText w:val="%1.%2.%3.%4.%5.%6.%7.%8.%9"/>
      <w:lvlJc w:val="left"/>
      <w:pPr>
        <w:ind w:left="3021" w:hanging="2160"/>
      </w:pPr>
      <w:rPr>
        <w:rFonts w:hint="default"/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110CF"/>
    <w:rsid w:val="000110CF"/>
    <w:rsid w:val="00032962"/>
    <w:rsid w:val="00033F3C"/>
    <w:rsid w:val="00046B90"/>
    <w:rsid w:val="00054BC6"/>
    <w:rsid w:val="000B71BE"/>
    <w:rsid w:val="002E54FD"/>
    <w:rsid w:val="003A0B33"/>
    <w:rsid w:val="00473DEE"/>
    <w:rsid w:val="004E1FD3"/>
    <w:rsid w:val="00523A65"/>
    <w:rsid w:val="00525425"/>
    <w:rsid w:val="00626859"/>
    <w:rsid w:val="006B64D9"/>
    <w:rsid w:val="006E6FE6"/>
    <w:rsid w:val="00743D95"/>
    <w:rsid w:val="008A2EC9"/>
    <w:rsid w:val="008B2E4A"/>
    <w:rsid w:val="009C73A6"/>
    <w:rsid w:val="00A11102"/>
    <w:rsid w:val="00A5385F"/>
    <w:rsid w:val="00B43524"/>
    <w:rsid w:val="00B90C0C"/>
    <w:rsid w:val="00C55279"/>
    <w:rsid w:val="00C67AD4"/>
    <w:rsid w:val="00CC5307"/>
    <w:rsid w:val="00D27B25"/>
    <w:rsid w:val="0B6E3332"/>
    <w:rsid w:val="37D80E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4"/>
    <w:basedOn w:val="1"/>
    <w:next w:val="1"/>
    <w:link w:val="7"/>
    <w:unhideWhenUsed/>
    <w:qFormat/>
    <w:uiPriority w:val="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1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/>
    </w:pPr>
  </w:style>
  <w:style w:type="character" w:customStyle="1" w:styleId="7">
    <w:name w:val="Заголовок 4 Знак"/>
    <w:basedOn w:val="3"/>
    <w:link w:val="2"/>
    <w:uiPriority w:val="0"/>
    <w:rPr>
      <w:rFonts w:ascii="Calibri" w:hAnsi="Calibri" w:eastAsia="Times New Roman" w:cs="Times New Roman"/>
      <w:b/>
      <w:bCs/>
      <w:sz w:val="28"/>
      <w:szCs w:val="28"/>
      <w:lang w:eastAsia="ru-RU"/>
    </w:rPr>
  </w:style>
  <w:style w:type="paragraph" w:customStyle="1" w:styleId="8">
    <w:name w:val="Postan"/>
    <w:basedOn w:val="1"/>
    <w:uiPriority w:val="0"/>
    <w:pPr>
      <w:jc w:val="center"/>
    </w:pPr>
    <w:rPr>
      <w:sz w:val="28"/>
      <w:szCs w:val="20"/>
    </w:rPr>
  </w:style>
  <w:style w:type="paragraph" w:styleId="9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10">
    <w:name w:val="List Paragraph"/>
    <w:basedOn w:val="1"/>
    <w:qFormat/>
    <w:uiPriority w:val="34"/>
    <w:pPr>
      <w:suppressAutoHyphens/>
      <w:spacing w:after="160" w:line="259" w:lineRule="auto"/>
      <w:ind w:left="720"/>
      <w:contextualSpacing/>
    </w:pPr>
    <w:rPr>
      <w:rFonts w:ascii="Calibri" w:hAnsi="Calibri" w:eastAsia="Calibri" w:cs="Calibri"/>
      <w:color w:val="00000A"/>
      <w:sz w:val="22"/>
      <w:szCs w:val="22"/>
      <w:lang w:eastAsia="en-US"/>
    </w:rPr>
  </w:style>
  <w:style w:type="character" w:customStyle="1" w:styleId="11">
    <w:name w:val="Текст выноски Знак"/>
    <w:basedOn w:val="3"/>
    <w:link w:val="5"/>
    <w:semiHidden/>
    <w:uiPriority w:val="99"/>
    <w:rPr>
      <w:rFonts w:ascii="Segoe UI" w:hAnsi="Segoe UI" w:eastAsia="Times New Roman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2</Pages>
  <Words>420</Words>
  <Characters>2400</Characters>
  <Lines>20</Lines>
  <Paragraphs>5</Paragraphs>
  <TotalTime>723</TotalTime>
  <ScaleCrop>false</ScaleCrop>
  <LinksUpToDate>false</LinksUpToDate>
  <CharactersWithSpaces>2815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2023-10-06T12:55:00Z</dcterms:created>
  <dc:creator>Олеся Колтунова</dc:creator>
  <cp:lastModifiedBy>Alpateva_SA</cp:lastModifiedBy>
  <cp:lastPrinted>2024-10-17T11:52:00Z</cp:lastPrinted>
  <dcterms:modified xsi:type="dcterms:W3CDTF">2025-09-22T14:17:36Z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00766B4B27F5445BB80ECE7C9F563F0A_12</vt:lpwstr>
  </property>
</Properties>
</file>