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94D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>
      <w:pPr>
        <w:pStyle w:val="10"/>
        <w:tabs>
          <w:tab w:val="left" w:pos="5812"/>
        </w:tabs>
        <w:ind w:right="-1"/>
        <w:jc w:val="center"/>
        <w:rPr>
          <w:szCs w:val="28"/>
        </w:rPr>
      </w:pPr>
      <w:r>
        <w:rPr>
          <w:szCs w:val="28"/>
        </w:rPr>
        <w:t>заседания комиссии по противодействию незаконному обороту промышленной продукции на территории Усть-Донецкого района</w:t>
      </w:r>
    </w:p>
    <w:p w14:paraId="730E3AEA">
      <w:pPr>
        <w:jc w:val="center"/>
        <w:rPr>
          <w:sz w:val="28"/>
          <w:szCs w:val="28"/>
        </w:rPr>
      </w:pPr>
    </w:p>
    <w:p w14:paraId="03F7211E">
      <w:pPr>
        <w:jc w:val="center"/>
        <w:rPr>
          <w:sz w:val="28"/>
          <w:szCs w:val="28"/>
        </w:rPr>
      </w:pPr>
    </w:p>
    <w:p w14:paraId="3ABE23FC">
      <w:pPr>
        <w:ind w:left="0" w:leftChars="0" w:firstLine="0" w:firstLineChars="0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09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                                    №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р.п. Усть-Донецкий</w:t>
      </w:r>
    </w:p>
    <w:p w14:paraId="2B775B35">
      <w:pPr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:00                                                                                   </w:t>
      </w:r>
      <w:r>
        <w:rPr>
          <w:sz w:val="28"/>
          <w:szCs w:val="28"/>
          <w:lang w:val="ru-RU"/>
        </w:rPr>
        <w:t>кабинет</w:t>
      </w:r>
      <w:r>
        <w:rPr>
          <w:rFonts w:hint="default"/>
          <w:sz w:val="28"/>
          <w:szCs w:val="28"/>
          <w:lang w:val="ru-RU"/>
        </w:rPr>
        <w:t xml:space="preserve"> №307</w:t>
      </w:r>
      <w:r>
        <w:rPr>
          <w:sz w:val="28"/>
          <w:szCs w:val="28"/>
        </w:rPr>
        <w:t xml:space="preserve">         </w:t>
      </w:r>
    </w:p>
    <w:tbl>
      <w:tblPr>
        <w:tblStyle w:val="4"/>
        <w:tblW w:w="93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9072"/>
      </w:tblGrid>
      <w:tr w14:paraId="4C7B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18" w:type="dxa"/>
          </w:tcPr>
          <w:p w14:paraId="1CF2BF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16022341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Шапошников А.А.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 первый заместитель главы Администрации Усть-Донецкого района,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председатель  </w:t>
            </w:r>
          </w:p>
          <w:p w14:paraId="1FB5688E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Гагулина М.В.  -    заместитель главы Администрации Усть-Донецкого района по развитию экономики и финансовым вопросам, заместитель председателя</w:t>
            </w:r>
          </w:p>
          <w:p w14:paraId="77719124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ADA03F8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Алпатьева С.А. -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ведущий специалист сектора поддержки предпринимательства и потребительского рынка, секретарь комиссии</w:t>
            </w:r>
          </w:p>
          <w:p w14:paraId="78D72A11">
            <w:pPr>
              <w:jc w:val="both"/>
              <w:rPr>
                <w:sz w:val="28"/>
                <w:szCs w:val="28"/>
              </w:rPr>
            </w:pPr>
          </w:p>
          <w:p w14:paraId="7175BA5F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Присутствовали: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Гроо Е.И., Евко А.В., </w:t>
            </w:r>
            <w:r>
              <w:rPr>
                <w:sz w:val="28"/>
                <w:szCs w:val="28"/>
              </w:rPr>
              <w:t>Смолякова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О.Н.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Филатов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Балабейкин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Е.А., Галушкина Л.В.</w:t>
            </w:r>
          </w:p>
        </w:tc>
      </w:tr>
    </w:tbl>
    <w:p w14:paraId="528DC8FD">
      <w:pPr>
        <w:rPr>
          <w:b/>
          <w:sz w:val="28"/>
          <w:szCs w:val="28"/>
        </w:rPr>
      </w:pPr>
    </w:p>
    <w:tbl>
      <w:tblPr>
        <w:tblStyle w:val="4"/>
        <w:tblW w:w="10237" w:type="dxa"/>
        <w:tblInd w:w="-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7"/>
      </w:tblGrid>
      <w:tr w14:paraId="3BD6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237" w:type="dxa"/>
          </w:tcPr>
          <w:p w14:paraId="030D516F">
            <w:pPr>
              <w:pStyle w:val="24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ПОВЕСТКА ДНЯ: </w:t>
            </w:r>
          </w:p>
          <w:p w14:paraId="24646DD9">
            <w:pPr>
              <w:pStyle w:val="24"/>
              <w:jc w:val="left"/>
              <w:rPr>
                <w:szCs w:val="28"/>
              </w:rPr>
            </w:pPr>
          </w:p>
        </w:tc>
      </w:tr>
    </w:tbl>
    <w:p w14:paraId="42329252">
      <w:pPr>
        <w:numPr>
          <w:ilvl w:val="0"/>
          <w:numId w:val="1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ru-RU"/>
        </w:rPr>
        <w:t>результатах</w:t>
      </w:r>
      <w:r>
        <w:rPr>
          <w:rFonts w:hint="default"/>
          <w:b/>
          <w:sz w:val="28"/>
          <w:szCs w:val="28"/>
          <w:lang w:val="ru-RU"/>
        </w:rPr>
        <w:t xml:space="preserve"> контроля за качеством и безопасностью пищевой продукции</w:t>
      </w:r>
      <w:bookmarkStart w:id="0" w:name="_Hlk189840427"/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на территории Усть-Донецкого района</w:t>
      </w:r>
      <w:r>
        <w:rPr>
          <w:rFonts w:hint="default"/>
          <w:b/>
          <w:sz w:val="28"/>
          <w:szCs w:val="28"/>
          <w:lang w:val="ru-RU"/>
        </w:rPr>
        <w:t xml:space="preserve"> за 2025 год</w:t>
      </w:r>
      <w:r>
        <w:rPr>
          <w:b/>
          <w:sz w:val="28"/>
          <w:szCs w:val="28"/>
        </w:rPr>
        <w:t>.</w:t>
      </w:r>
      <w:bookmarkEnd w:id="0"/>
    </w:p>
    <w:p w14:paraId="39954C2A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Гроо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Е.И.</w:t>
      </w:r>
      <w:r>
        <w:rPr>
          <w:kern w:val="1"/>
          <w:sz w:val="28"/>
          <w:szCs w:val="28"/>
          <w:lang w:eastAsia="ar-SA"/>
        </w:rPr>
        <w:t xml:space="preserve"> - </w:t>
      </w:r>
      <w:r>
        <w:rPr>
          <w:bCs/>
          <w:sz w:val="28"/>
          <w:szCs w:val="28"/>
          <w:lang w:val="ru-RU"/>
        </w:rPr>
        <w:t>ведущий</w:t>
      </w:r>
      <w:r>
        <w:rPr>
          <w:rFonts w:hint="default"/>
          <w:bCs/>
          <w:sz w:val="28"/>
          <w:szCs w:val="28"/>
          <w:lang w:val="ru-RU"/>
        </w:rPr>
        <w:t xml:space="preserve"> специалист-эксперт территориального отдела Управления Роспотребнадзора по Ростовской области в г.Шахты, Усть-Донецком, Октябрьском (с) районах</w:t>
      </w:r>
      <w:r>
        <w:rPr>
          <w:bCs/>
          <w:sz w:val="28"/>
          <w:szCs w:val="28"/>
        </w:rPr>
        <w:t>.</w:t>
      </w:r>
    </w:p>
    <w:p w14:paraId="6A173A3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</w:p>
    <w:p w14:paraId="68F2797A">
      <w:pPr>
        <w:numPr>
          <w:ilvl w:val="0"/>
          <w:numId w:val="1"/>
        </w:numPr>
        <w:tabs>
          <w:tab w:val="left" w:pos="709"/>
          <w:tab w:val="center" w:pos="5102"/>
        </w:tabs>
        <w:ind w:left="0" w:leftChars="0" w:firstLine="0" w:firstLineChars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>
        <w:rPr>
          <w:b/>
          <w:sz w:val="28"/>
          <w:szCs w:val="28"/>
          <w:lang w:val="ru-RU"/>
        </w:rPr>
        <w:t>пресечения</w:t>
      </w:r>
      <w:r>
        <w:rPr>
          <w:rFonts w:hint="default"/>
          <w:b/>
          <w:sz w:val="28"/>
          <w:szCs w:val="28"/>
          <w:lang w:val="ru-RU"/>
        </w:rPr>
        <w:t xml:space="preserve"> оборота фальсифицированной алкогольной и табачной продукции</w:t>
      </w:r>
      <w:r>
        <w:rPr>
          <w:b/>
          <w:sz w:val="28"/>
          <w:szCs w:val="28"/>
        </w:rPr>
        <w:t xml:space="preserve"> на территории Усть-Донецкого района</w:t>
      </w:r>
      <w:r>
        <w:rPr>
          <w:rFonts w:hint="default"/>
          <w:b/>
          <w:sz w:val="28"/>
          <w:szCs w:val="28"/>
          <w:lang w:val="ru-RU"/>
        </w:rPr>
        <w:t xml:space="preserve"> за 2025 год</w:t>
      </w:r>
      <w:r>
        <w:rPr>
          <w:b/>
          <w:sz w:val="28"/>
          <w:szCs w:val="28"/>
        </w:rPr>
        <w:t>.</w:t>
      </w:r>
    </w:p>
    <w:p w14:paraId="1DDEC35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Евко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А.В. - начальник отдела МВД по</w:t>
      </w:r>
      <w:r>
        <w:rPr>
          <w:sz w:val="28"/>
          <w:szCs w:val="28"/>
        </w:rPr>
        <w:t xml:space="preserve"> Усть-Донецко</w:t>
      </w:r>
      <w:r>
        <w:rPr>
          <w:sz w:val="28"/>
          <w:szCs w:val="28"/>
          <w:lang w:val="ru-RU"/>
        </w:rPr>
        <w:t>му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.</w:t>
      </w:r>
    </w:p>
    <w:p w14:paraId="7863AB1E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0864DD12">
      <w:pPr>
        <w:numPr>
          <w:ilvl w:val="0"/>
          <w:numId w:val="1"/>
        </w:numPr>
        <w:tabs>
          <w:tab w:val="left" w:pos="709"/>
          <w:tab w:val="center" w:pos="5102"/>
        </w:tabs>
        <w:ind w:left="0" w:leftChars="0" w:firstLine="0" w:firstLineChars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ru-RU"/>
        </w:rPr>
        <w:t>деятельности</w:t>
      </w:r>
      <w:r>
        <w:rPr>
          <w:rFonts w:hint="default"/>
          <w:b/>
          <w:sz w:val="28"/>
          <w:szCs w:val="28"/>
          <w:lang w:val="ru-RU"/>
        </w:rPr>
        <w:t xml:space="preserve"> комиссии на </w:t>
      </w:r>
      <w:r>
        <w:rPr>
          <w:b/>
          <w:sz w:val="28"/>
          <w:szCs w:val="28"/>
        </w:rPr>
        <w:t>территории Усть-Донецкого района</w:t>
      </w:r>
      <w:r>
        <w:rPr>
          <w:rFonts w:hint="default"/>
          <w:b/>
          <w:sz w:val="28"/>
          <w:szCs w:val="28"/>
          <w:lang w:val="ru-RU"/>
        </w:rPr>
        <w:t xml:space="preserve"> в 2025 году</w:t>
      </w:r>
      <w:r>
        <w:rPr>
          <w:b/>
          <w:sz w:val="28"/>
          <w:szCs w:val="28"/>
        </w:rPr>
        <w:t>.</w:t>
      </w:r>
      <w:r>
        <w:rPr>
          <w:rFonts w:hint="default"/>
          <w:b/>
          <w:sz w:val="28"/>
          <w:szCs w:val="28"/>
          <w:lang w:val="ru-RU"/>
        </w:rPr>
        <w:t xml:space="preserve"> Утверждение плана на 2026 год.</w:t>
      </w:r>
    </w:p>
    <w:p w14:paraId="4D9D13E0">
      <w:pPr>
        <w:widowControl w:val="0"/>
        <w:suppressAutoHyphens/>
        <w:ind w:firstLine="709"/>
        <w:jc w:val="both"/>
        <w:rPr>
          <w:rFonts w:hint="default"/>
          <w:sz w:val="28"/>
          <w:szCs w:val="28"/>
          <w:lang w:val="ru-RU"/>
        </w:rPr>
      </w:pPr>
      <w:r>
        <w:rPr>
          <w:kern w:val="1"/>
          <w:sz w:val="28"/>
          <w:szCs w:val="28"/>
          <w:lang w:val="ru-RU" w:eastAsia="ar-SA"/>
        </w:rPr>
        <w:t>Смолякова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 xml:space="preserve"> - начальник сектора поддержки предпринимательства и потребительского рынка Администрации Усть-Донецкого района.</w:t>
      </w:r>
    </w:p>
    <w:p w14:paraId="515E8E6C">
      <w:pPr>
        <w:widowControl w:val="0"/>
        <w:suppressAutoHyphens/>
        <w:ind w:firstLine="709"/>
        <w:jc w:val="both"/>
        <w:rPr>
          <w:rFonts w:hint="default"/>
          <w:sz w:val="28"/>
          <w:szCs w:val="28"/>
          <w:lang w:val="ru-RU"/>
        </w:rPr>
      </w:pPr>
    </w:p>
    <w:p w14:paraId="6F3C6109">
      <w:pPr>
        <w:numPr>
          <w:ilvl w:val="0"/>
          <w:numId w:val="2"/>
        </w:numPr>
        <w:ind w:left="70" w:leftChars="0" w:firstLine="409" w:firstLineChars="146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2EFF9886">
      <w:pPr>
        <w:widowControl w:val="0"/>
        <w:suppressAutoHyphens/>
        <w:jc w:val="both"/>
        <w:rPr>
          <w:sz w:val="28"/>
          <w:szCs w:val="28"/>
        </w:rPr>
      </w:pPr>
      <w:bookmarkStart w:id="1" w:name="_Hlk189840197"/>
      <w:r>
        <w:rPr>
          <w:kern w:val="1"/>
          <w:sz w:val="28"/>
          <w:szCs w:val="28"/>
          <w:lang w:eastAsia="ar-SA"/>
        </w:rPr>
        <w:t xml:space="preserve">       </w:t>
      </w:r>
      <w:r>
        <w:rPr>
          <w:kern w:val="1"/>
          <w:sz w:val="28"/>
          <w:szCs w:val="28"/>
          <w:lang w:val="ru-RU" w:eastAsia="ar-SA"/>
        </w:rPr>
        <w:t>Гроо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Е.И. 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текст доклада прилагается.</w:t>
      </w:r>
    </w:p>
    <w:p w14:paraId="26C44AB0">
      <w:pPr>
        <w:widowControl w:val="0"/>
        <w:suppressAutoHyphens/>
        <w:jc w:val="both"/>
        <w:rPr>
          <w:sz w:val="28"/>
          <w:szCs w:val="28"/>
        </w:rPr>
      </w:pPr>
    </w:p>
    <w:p w14:paraId="110631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Решили: </w:t>
      </w:r>
    </w:p>
    <w:p w14:paraId="182E9CF7">
      <w:pPr>
        <w:jc w:val="both"/>
        <w:rPr>
          <w:b/>
          <w:sz w:val="28"/>
          <w:szCs w:val="28"/>
        </w:rPr>
      </w:pPr>
    </w:p>
    <w:p w14:paraId="3592AF62">
      <w:pPr>
        <w:numPr>
          <w:ilvl w:val="1"/>
          <w:numId w:val="2"/>
        </w:numPr>
        <w:tabs>
          <w:tab w:val="left" w:pos="426"/>
        </w:tabs>
        <w:ind w:left="549" w:leftChars="0" w:firstLine="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Принять информацию к сведению.</w:t>
      </w:r>
    </w:p>
    <w:p w14:paraId="53BA8AA8">
      <w:pPr>
        <w:numPr>
          <w:ilvl w:val="1"/>
          <w:numId w:val="2"/>
        </w:numPr>
        <w:tabs>
          <w:tab w:val="left" w:pos="426"/>
        </w:tabs>
        <w:ind w:left="549" w:leftChars="0" w:firstLine="0" w:firstLineChars="0"/>
        <w:jc w:val="both"/>
        <w:rPr>
          <w:sz w:val="28"/>
          <w:szCs w:val="28"/>
        </w:rPr>
      </w:pPr>
      <w:r>
        <w:rPr>
          <w:rFonts w:hint="default"/>
          <w:bCs/>
          <w:sz w:val="28"/>
          <w:szCs w:val="28"/>
          <w:lang w:val="ru-RU"/>
        </w:rPr>
        <w:t>Управлению Роспотребнадзора по Ростовской области в г.Шахты, Усть-Донецком, Октябрьском (с) районах продолжить работу по контролю качества и безопасности пищевой продукции на территории Усть-Донецкого района.</w:t>
      </w:r>
    </w:p>
    <w:p w14:paraId="367CD74E">
      <w:pPr>
        <w:numPr>
          <w:numId w:val="0"/>
        </w:numPr>
        <w:tabs>
          <w:tab w:val="left" w:pos="426"/>
        </w:tabs>
        <w:ind w:left="549" w:leftChars="0"/>
        <w:jc w:val="both"/>
        <w:rPr>
          <w:sz w:val="28"/>
          <w:szCs w:val="28"/>
        </w:rPr>
      </w:pPr>
    </w:p>
    <w:p w14:paraId="6ADFAF83">
      <w:pPr>
        <w:numPr>
          <w:numId w:val="0"/>
        </w:numPr>
        <w:tabs>
          <w:tab w:val="left" w:pos="426"/>
        </w:tabs>
        <w:ind w:left="549" w:leftChars="0"/>
        <w:jc w:val="both"/>
        <w:rPr>
          <w:rFonts w:hint="default"/>
          <w:bCs/>
          <w:sz w:val="28"/>
          <w:szCs w:val="28"/>
          <w:highlight w:val="none"/>
          <w:lang w:val="ru-RU"/>
        </w:rPr>
      </w:pPr>
      <w:r>
        <w:rPr>
          <w:bCs/>
          <w:sz w:val="28"/>
          <w:szCs w:val="28"/>
          <w:highlight w:val="none"/>
        </w:rPr>
        <w:t xml:space="preserve">Срок исполнения: </w:t>
      </w:r>
      <w:r>
        <w:rPr>
          <w:bCs/>
          <w:sz w:val="28"/>
          <w:szCs w:val="28"/>
          <w:highlight w:val="none"/>
          <w:lang w:val="ru-RU"/>
        </w:rPr>
        <w:t>до</w:t>
      </w:r>
      <w:r>
        <w:rPr>
          <w:rFonts w:hint="default"/>
          <w:bCs/>
          <w:sz w:val="28"/>
          <w:szCs w:val="28"/>
          <w:highlight w:val="none"/>
          <w:lang w:val="ru-RU"/>
        </w:rPr>
        <w:t xml:space="preserve"> 31.12.2026</w:t>
      </w:r>
    </w:p>
    <w:p w14:paraId="039E1CA5">
      <w:pPr>
        <w:numPr>
          <w:numId w:val="0"/>
        </w:numPr>
        <w:tabs>
          <w:tab w:val="left" w:pos="426"/>
        </w:tabs>
        <w:ind w:left="549" w:leftChars="0"/>
        <w:jc w:val="both"/>
        <w:rPr>
          <w:bCs/>
          <w:sz w:val="28"/>
          <w:szCs w:val="28"/>
          <w:highlight w:val="none"/>
        </w:rPr>
      </w:pPr>
    </w:p>
    <w:p w14:paraId="4A16B969">
      <w:pPr>
        <w:numPr>
          <w:numId w:val="0"/>
        </w:numPr>
        <w:tabs>
          <w:tab w:val="left" w:pos="426"/>
        </w:tabs>
        <w:ind w:left="308" w:leftChars="0" w:hanging="308" w:hangingChars="11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</w:t>
      </w:r>
      <w:r>
        <w:rPr>
          <w:kern w:val="1"/>
          <w:sz w:val="28"/>
          <w:szCs w:val="28"/>
          <w:highlight w:val="none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  <w:highlight w:val="none"/>
        </w:rPr>
        <w:t xml:space="preserve">Администрации Усть-Донецкого района (Смоляковой О.Н.): </w:t>
      </w:r>
    </w:p>
    <w:p w14:paraId="0307BF0F">
      <w:pPr>
        <w:widowControl w:val="0"/>
        <w:suppressAutoHyphens/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 xml:space="preserve">       1.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.1</w:t>
      </w:r>
      <w:r>
        <w:rPr>
          <w:rFonts w:hint="default"/>
          <w:sz w:val="28"/>
          <w:szCs w:val="28"/>
          <w:highlight w:val="none"/>
          <w:lang w:val="ru-RU"/>
        </w:rPr>
        <w:t>.</w:t>
      </w:r>
      <w:r>
        <w:rPr>
          <w:b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>Организовать работу по информированию предпринимательского сообщества о проводимых мероприятиях</w:t>
      </w:r>
      <w:r>
        <w:rPr>
          <w:rFonts w:hint="default"/>
          <w:sz w:val="28"/>
          <w:szCs w:val="28"/>
          <w:highlight w:val="none"/>
          <w:lang w:val="ru-RU"/>
        </w:rPr>
        <w:t xml:space="preserve"> за качеством и безопасностью пищевой продукции.</w:t>
      </w:r>
    </w:p>
    <w:p w14:paraId="6B68D7EF">
      <w:pPr>
        <w:widowControl w:val="0"/>
        <w:suppressAutoHyphens/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</w:p>
    <w:p w14:paraId="294A1C8E">
      <w:pPr>
        <w:numPr>
          <w:ilvl w:val="0"/>
          <w:numId w:val="0"/>
        </w:numPr>
        <w:tabs>
          <w:tab w:val="left" w:pos="426"/>
        </w:tabs>
        <w:ind w:firstLine="560" w:firstLineChars="200"/>
        <w:jc w:val="both"/>
        <w:rPr>
          <w:rFonts w:hint="default"/>
          <w:bCs/>
          <w:sz w:val="28"/>
          <w:szCs w:val="28"/>
          <w:highlight w:val="none"/>
          <w:lang w:val="ru-RU"/>
        </w:rPr>
      </w:pPr>
      <w:r>
        <w:rPr>
          <w:bCs/>
          <w:sz w:val="28"/>
          <w:szCs w:val="28"/>
          <w:highlight w:val="none"/>
        </w:rPr>
        <w:t xml:space="preserve">Срок исполнения: </w:t>
      </w:r>
      <w:r>
        <w:rPr>
          <w:bCs/>
          <w:sz w:val="28"/>
          <w:szCs w:val="28"/>
          <w:highlight w:val="none"/>
          <w:lang w:val="ru-RU"/>
        </w:rPr>
        <w:t>до</w:t>
      </w:r>
      <w:r>
        <w:rPr>
          <w:rFonts w:hint="default"/>
          <w:bCs/>
          <w:sz w:val="28"/>
          <w:szCs w:val="28"/>
          <w:highlight w:val="none"/>
          <w:lang w:val="ru-RU"/>
        </w:rPr>
        <w:t xml:space="preserve"> 31.12.2026</w:t>
      </w:r>
    </w:p>
    <w:p w14:paraId="2662B920">
      <w:pPr>
        <w:numPr>
          <w:ilvl w:val="0"/>
          <w:numId w:val="0"/>
        </w:numPr>
        <w:tabs>
          <w:tab w:val="left" w:pos="426"/>
        </w:tabs>
        <w:ind w:left="549" w:leftChars="0"/>
        <w:jc w:val="both"/>
        <w:rPr>
          <w:rFonts w:hint="default"/>
          <w:bCs/>
          <w:sz w:val="28"/>
          <w:szCs w:val="28"/>
          <w:highlight w:val="none"/>
          <w:lang w:val="ru-RU"/>
        </w:rPr>
      </w:pPr>
    </w:p>
    <w:p w14:paraId="5477EF85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1.</w:t>
      </w:r>
      <w:r>
        <w:rPr>
          <w:rFonts w:hint="default"/>
          <w:sz w:val="28"/>
          <w:szCs w:val="28"/>
          <w:highlight w:val="none"/>
          <w:lang w:val="ru-RU"/>
        </w:rPr>
        <w:t>4.</w:t>
      </w:r>
      <w:r>
        <w:rPr>
          <w:sz w:val="28"/>
          <w:szCs w:val="28"/>
          <w:highlight w:val="none"/>
        </w:rPr>
        <w:t xml:space="preserve"> Отделу образования Администрации Усть-Донецкого района (Николайчук Е.А.), МБУ «Центр социального обслуживания граждан пожилого возраста и инвалидов» Усть-Донецкого района (</w:t>
      </w:r>
      <w:r>
        <w:rPr>
          <w:sz w:val="28"/>
          <w:szCs w:val="28"/>
          <w:highlight w:val="none"/>
          <w:lang w:val="ru-RU"/>
        </w:rPr>
        <w:t>Тарасовой</w:t>
      </w:r>
      <w:r>
        <w:rPr>
          <w:rFonts w:hint="default"/>
          <w:sz w:val="28"/>
          <w:szCs w:val="28"/>
          <w:highlight w:val="none"/>
          <w:lang w:val="ru-RU"/>
        </w:rPr>
        <w:t xml:space="preserve"> Е.А.</w:t>
      </w:r>
      <w:r>
        <w:rPr>
          <w:sz w:val="28"/>
          <w:szCs w:val="28"/>
          <w:highlight w:val="none"/>
        </w:rPr>
        <w:t xml:space="preserve">), ИП </w:t>
      </w:r>
      <w:r>
        <w:rPr>
          <w:sz w:val="28"/>
          <w:szCs w:val="28"/>
          <w:highlight w:val="none"/>
          <w:lang w:val="ru-RU"/>
        </w:rPr>
        <w:t>Антоненко</w:t>
      </w:r>
      <w:r>
        <w:rPr>
          <w:sz w:val="28"/>
          <w:szCs w:val="28"/>
          <w:highlight w:val="none"/>
        </w:rPr>
        <w:t xml:space="preserve"> А.А.:  </w:t>
      </w:r>
    </w:p>
    <w:p w14:paraId="50D9C2E6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7"/>
        <w:jc w:val="both"/>
        <w:textAlignment w:val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1.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>.1. При заключении муниципальных контрактов усилить контроль на поставку продуктов питания в дошкольные, школьные и лечебные учреждения в целях пресечения поставок фальсифицированной продукции.</w:t>
      </w:r>
    </w:p>
    <w:p w14:paraId="7F26C1F3">
      <w:pPr>
        <w:pStyle w:val="11"/>
        <w:shd w:val="clear" w:color="auto" w:fill="FFFFFF"/>
        <w:spacing w:after="0"/>
        <w:rPr>
          <w:bCs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</w:t>
      </w:r>
      <w:r>
        <w:rPr>
          <w:bCs/>
          <w:sz w:val="28"/>
          <w:szCs w:val="28"/>
          <w:highlight w:val="none"/>
        </w:rPr>
        <w:t xml:space="preserve">Срок исполнения: </w:t>
      </w:r>
      <w:r>
        <w:rPr>
          <w:bCs/>
          <w:sz w:val="28"/>
          <w:szCs w:val="28"/>
          <w:highlight w:val="none"/>
          <w:lang w:val="ru-RU"/>
        </w:rPr>
        <w:t>до</w:t>
      </w:r>
      <w:r>
        <w:rPr>
          <w:rFonts w:hint="default"/>
          <w:bCs/>
          <w:sz w:val="28"/>
          <w:szCs w:val="28"/>
          <w:highlight w:val="none"/>
          <w:lang w:val="ru-RU"/>
        </w:rPr>
        <w:t xml:space="preserve"> 31.12.2026</w:t>
      </w:r>
    </w:p>
    <w:p w14:paraId="461EA7F7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        2.</w:t>
      </w:r>
      <w:r>
        <w:rPr>
          <w:rFonts w:hint="default"/>
          <w:b/>
          <w:sz w:val="28"/>
          <w:szCs w:val="28"/>
          <w:highlight w:val="none"/>
          <w:lang w:val="ru-RU"/>
        </w:rPr>
        <w:t xml:space="preserve"> </w:t>
      </w:r>
      <w:r>
        <w:rPr>
          <w:b/>
          <w:sz w:val="28"/>
          <w:szCs w:val="28"/>
          <w:highlight w:val="none"/>
        </w:rPr>
        <w:t>Слушали:</w:t>
      </w:r>
    </w:p>
    <w:p w14:paraId="5CCB7CF7">
      <w:pPr>
        <w:widowControl w:val="0"/>
        <w:suppressAutoHyphens/>
        <w:ind w:firstLine="560" w:firstLineChars="200"/>
        <w:jc w:val="both"/>
        <w:rPr>
          <w:sz w:val="28"/>
          <w:szCs w:val="28"/>
          <w:highlight w:val="none"/>
        </w:rPr>
      </w:pPr>
      <w:r>
        <w:rPr>
          <w:kern w:val="1"/>
          <w:sz w:val="28"/>
          <w:szCs w:val="28"/>
          <w:highlight w:val="none"/>
          <w:lang w:val="ru-RU" w:eastAsia="ar-SA"/>
        </w:rPr>
        <w:t>Евко</w:t>
      </w:r>
      <w:r>
        <w:rPr>
          <w:rFonts w:hint="default"/>
          <w:kern w:val="1"/>
          <w:sz w:val="28"/>
          <w:szCs w:val="28"/>
          <w:highlight w:val="none"/>
          <w:lang w:val="ru-RU" w:eastAsia="ar-SA"/>
        </w:rPr>
        <w:t xml:space="preserve"> А.В. </w:t>
      </w:r>
      <w:r>
        <w:rPr>
          <w:kern w:val="1"/>
          <w:sz w:val="28"/>
          <w:szCs w:val="28"/>
          <w:highlight w:val="none"/>
          <w:lang w:eastAsia="ar-SA"/>
        </w:rPr>
        <w:t>-</w:t>
      </w:r>
      <w:r>
        <w:rPr>
          <w:sz w:val="28"/>
          <w:szCs w:val="28"/>
          <w:highlight w:val="none"/>
        </w:rPr>
        <w:t xml:space="preserve"> текст доклада прилагается. </w:t>
      </w:r>
    </w:p>
    <w:p w14:paraId="550A7A6F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14:paraId="079ED902">
      <w:pPr>
        <w:widowControl w:val="0"/>
        <w:suppressAutoHyphens/>
        <w:ind w:firstLine="560" w:firstLineChars="2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</w:p>
    <w:p w14:paraId="1C4B7DA7">
      <w:pPr>
        <w:widowControl w:val="0"/>
        <w:suppressAutoHyphens/>
        <w:ind w:firstLine="560" w:firstLineChars="200"/>
        <w:jc w:val="both"/>
        <w:rPr>
          <w:b/>
          <w:sz w:val="28"/>
          <w:szCs w:val="28"/>
        </w:rPr>
      </w:pPr>
    </w:p>
    <w:p w14:paraId="7FA00316">
      <w:pPr>
        <w:numPr>
          <w:ilvl w:val="0"/>
          <w:numId w:val="0"/>
        </w:numPr>
        <w:tabs>
          <w:tab w:val="left" w:pos="426"/>
        </w:tabs>
        <w:ind w:left="549" w:leftChars="0"/>
        <w:jc w:val="both"/>
        <w:rPr>
          <w:sz w:val="28"/>
          <w:szCs w:val="28"/>
          <w:highlight w:val="none"/>
        </w:rPr>
      </w:pPr>
      <w:r>
        <w:rPr>
          <w:rFonts w:hint="default"/>
          <w:sz w:val="28"/>
          <w:szCs w:val="28"/>
          <w:highlight w:val="none"/>
          <w:lang w:val="ru-RU"/>
        </w:rPr>
        <w:t xml:space="preserve">2.1. </w:t>
      </w:r>
      <w:r>
        <w:rPr>
          <w:sz w:val="28"/>
          <w:szCs w:val="28"/>
          <w:highlight w:val="none"/>
        </w:rPr>
        <w:t>Принять информацию к сведению.</w:t>
      </w:r>
    </w:p>
    <w:p w14:paraId="4EE0D121">
      <w:pPr>
        <w:numPr>
          <w:ilvl w:val="0"/>
          <w:numId w:val="0"/>
        </w:numPr>
        <w:tabs>
          <w:tab w:val="left" w:pos="426"/>
        </w:tabs>
        <w:ind w:firstLine="560" w:firstLineChars="20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2.2. Отделу МВД по Усть-Донецкому району продолжить работу по пресечению оборота фальсифицированной алкогольной и табачной продукции на территории Усть-Донецкого района.</w:t>
      </w:r>
    </w:p>
    <w:p w14:paraId="215FF6E1">
      <w:pPr>
        <w:numPr>
          <w:ilvl w:val="0"/>
          <w:numId w:val="0"/>
        </w:numPr>
        <w:tabs>
          <w:tab w:val="left" w:pos="426"/>
        </w:tabs>
        <w:ind w:left="549" w:leftChars="0"/>
        <w:jc w:val="both"/>
        <w:rPr>
          <w:rFonts w:hint="default"/>
          <w:sz w:val="28"/>
          <w:szCs w:val="28"/>
          <w:highlight w:val="none"/>
          <w:lang w:val="ru-RU"/>
        </w:rPr>
      </w:pPr>
    </w:p>
    <w:p w14:paraId="1E7FF523">
      <w:pPr>
        <w:numPr>
          <w:ilvl w:val="0"/>
          <w:numId w:val="0"/>
        </w:numPr>
        <w:tabs>
          <w:tab w:val="left" w:pos="426"/>
        </w:tabs>
        <w:ind w:firstLine="560" w:firstLineChars="200"/>
        <w:jc w:val="both"/>
        <w:rPr>
          <w:rFonts w:hint="default"/>
          <w:bCs/>
          <w:sz w:val="28"/>
          <w:szCs w:val="28"/>
          <w:highlight w:val="none"/>
          <w:lang w:val="ru-RU"/>
        </w:rPr>
      </w:pPr>
      <w:r>
        <w:rPr>
          <w:bCs/>
          <w:sz w:val="28"/>
          <w:szCs w:val="28"/>
          <w:highlight w:val="none"/>
        </w:rPr>
        <w:t xml:space="preserve">Срок исполнения: </w:t>
      </w:r>
      <w:r>
        <w:rPr>
          <w:bCs/>
          <w:sz w:val="28"/>
          <w:szCs w:val="28"/>
          <w:highlight w:val="none"/>
          <w:lang w:val="ru-RU"/>
        </w:rPr>
        <w:t>до</w:t>
      </w:r>
      <w:r>
        <w:rPr>
          <w:rFonts w:hint="default"/>
          <w:bCs/>
          <w:sz w:val="28"/>
          <w:szCs w:val="28"/>
          <w:highlight w:val="none"/>
          <w:lang w:val="ru-RU"/>
        </w:rPr>
        <w:t xml:space="preserve"> 31.12.2026</w:t>
      </w:r>
    </w:p>
    <w:p w14:paraId="3C5AF08B">
      <w:pPr>
        <w:numPr>
          <w:ilvl w:val="0"/>
          <w:numId w:val="0"/>
        </w:numPr>
        <w:tabs>
          <w:tab w:val="left" w:pos="426"/>
        </w:tabs>
        <w:ind w:left="549" w:leftChars="0"/>
        <w:jc w:val="both"/>
        <w:rPr>
          <w:rFonts w:hint="default"/>
          <w:sz w:val="28"/>
          <w:szCs w:val="28"/>
          <w:highlight w:val="none"/>
          <w:lang w:val="ru-RU"/>
        </w:rPr>
      </w:pPr>
    </w:p>
    <w:p w14:paraId="402EED7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</w:t>
      </w:r>
      <w:r>
        <w:rPr>
          <w:rFonts w:hint="default"/>
          <w:sz w:val="28"/>
          <w:szCs w:val="28"/>
          <w:highlight w:val="none"/>
          <w:lang w:val="ru-RU"/>
        </w:rPr>
        <w:t xml:space="preserve"> 2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</w:t>
      </w:r>
      <w:r>
        <w:rPr>
          <w:kern w:val="1"/>
          <w:sz w:val="28"/>
          <w:szCs w:val="28"/>
          <w:highlight w:val="none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  <w:highlight w:val="none"/>
        </w:rPr>
        <w:t>Администрации Усть-Донецкого района (Смоляковой О.Н.):</w:t>
      </w:r>
    </w:p>
    <w:p w14:paraId="6357D91F">
      <w:pPr>
        <w:keepNext w:val="0"/>
        <w:keepLines w:val="0"/>
        <w:pageBreakBefore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</w:t>
      </w:r>
      <w:r>
        <w:rPr>
          <w:rFonts w:hint="default"/>
          <w:sz w:val="28"/>
          <w:szCs w:val="28"/>
          <w:highlight w:val="none"/>
          <w:lang w:val="ru-RU"/>
        </w:rPr>
        <w:t xml:space="preserve">  2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 Продолжить разъяснительную работу с предпринимательским сообществом о недопустимости нахождения в обороте</w:t>
      </w:r>
      <w:r>
        <w:rPr>
          <w:rFonts w:hint="default"/>
          <w:sz w:val="28"/>
          <w:szCs w:val="28"/>
          <w:highlight w:val="none"/>
          <w:lang w:val="ru-RU"/>
        </w:rPr>
        <w:t xml:space="preserve"> алкогольной и</w:t>
      </w:r>
      <w:r>
        <w:rPr>
          <w:sz w:val="28"/>
          <w:szCs w:val="28"/>
          <w:highlight w:val="none"/>
        </w:rPr>
        <w:t xml:space="preserve"> табачной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>продукции не соответствующей требованиям действующего законодательства.</w:t>
      </w:r>
    </w:p>
    <w:p w14:paraId="238EB97D">
      <w:pPr>
        <w:tabs>
          <w:tab w:val="left" w:pos="426"/>
        </w:tabs>
        <w:jc w:val="both"/>
        <w:rPr>
          <w:sz w:val="28"/>
          <w:szCs w:val="28"/>
          <w:highlight w:val="none"/>
        </w:rPr>
      </w:pPr>
    </w:p>
    <w:p w14:paraId="41FF4AF5">
      <w:pPr>
        <w:tabs>
          <w:tab w:val="left" w:pos="426"/>
        </w:tabs>
        <w:ind w:left="0" w:leftChars="0"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исполнения - </w:t>
      </w:r>
      <w:r>
        <w:rPr>
          <w:bCs/>
          <w:sz w:val="28"/>
          <w:szCs w:val="28"/>
          <w:highlight w:val="none"/>
          <w:lang w:val="ru-RU"/>
        </w:rPr>
        <w:t>до</w:t>
      </w:r>
      <w:r>
        <w:rPr>
          <w:rFonts w:hint="default"/>
          <w:bCs/>
          <w:sz w:val="28"/>
          <w:szCs w:val="28"/>
          <w:highlight w:val="none"/>
          <w:lang w:val="ru-RU"/>
        </w:rPr>
        <w:t xml:space="preserve"> 31.12.2026</w:t>
      </w:r>
    </w:p>
    <w:p w14:paraId="32C33BEB">
      <w:pPr>
        <w:tabs>
          <w:tab w:val="left" w:pos="426"/>
        </w:tabs>
        <w:ind w:left="0" w:leftChars="0" w:firstLine="719" w:firstLineChars="257"/>
        <w:jc w:val="both"/>
        <w:rPr>
          <w:sz w:val="28"/>
          <w:szCs w:val="28"/>
        </w:rPr>
      </w:pPr>
    </w:p>
    <w:p w14:paraId="46AB0ECD">
      <w:pPr>
        <w:pStyle w:val="11"/>
        <w:shd w:val="clear" w:color="auto" w:fill="FFFFFF"/>
        <w:spacing w:before="0" w:beforeAutospacing="0" w:after="0" w:afterAutospacing="0"/>
        <w:ind w:left="0" w:leftChars="0" w:firstLine="720" w:firstLineChars="257"/>
        <w:jc w:val="both"/>
        <w:rPr>
          <w:b/>
          <w:sz w:val="28"/>
          <w:szCs w:val="28"/>
          <w:highlight w:val="none"/>
        </w:rPr>
      </w:pPr>
      <w:r>
        <w:rPr>
          <w:rFonts w:hint="default"/>
          <w:b/>
          <w:sz w:val="28"/>
          <w:szCs w:val="28"/>
          <w:highlight w:val="none"/>
          <w:lang w:val="ru-RU"/>
        </w:rPr>
        <w:t>3</w:t>
      </w:r>
      <w:r>
        <w:rPr>
          <w:b/>
          <w:sz w:val="28"/>
          <w:szCs w:val="28"/>
          <w:highlight w:val="none"/>
        </w:rPr>
        <w:t>. Слушал</w:t>
      </w:r>
      <w:r>
        <w:rPr>
          <w:b/>
          <w:sz w:val="28"/>
          <w:szCs w:val="28"/>
          <w:highlight w:val="none"/>
          <w:lang w:val="ru-RU"/>
        </w:rPr>
        <w:t>и</w:t>
      </w:r>
      <w:r>
        <w:rPr>
          <w:b/>
          <w:sz w:val="28"/>
          <w:szCs w:val="28"/>
          <w:highlight w:val="none"/>
        </w:rPr>
        <w:t>:</w:t>
      </w:r>
    </w:p>
    <w:p w14:paraId="4161871C">
      <w:pPr>
        <w:widowControl w:val="0"/>
        <w:suppressAutoHyphens/>
        <w:ind w:firstLine="709"/>
        <w:jc w:val="both"/>
        <w:rPr>
          <w:sz w:val="28"/>
          <w:szCs w:val="28"/>
          <w:highlight w:val="none"/>
        </w:rPr>
      </w:pPr>
      <w:r>
        <w:rPr>
          <w:kern w:val="1"/>
          <w:sz w:val="28"/>
          <w:szCs w:val="28"/>
          <w:lang w:val="ru-RU" w:eastAsia="ar-SA"/>
        </w:rPr>
        <w:t>Смолякову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kern w:val="1"/>
          <w:sz w:val="28"/>
          <w:szCs w:val="28"/>
          <w:highlight w:val="none"/>
          <w:lang w:eastAsia="ar-SA"/>
        </w:rPr>
        <w:t>-</w:t>
      </w:r>
      <w:r>
        <w:rPr>
          <w:sz w:val="28"/>
          <w:szCs w:val="28"/>
          <w:highlight w:val="none"/>
        </w:rPr>
        <w:t xml:space="preserve"> текст доклада прилагается. </w:t>
      </w:r>
    </w:p>
    <w:p w14:paraId="77F0E334">
      <w:pPr>
        <w:widowControl w:val="0"/>
        <w:suppressAutoHyphens/>
        <w:ind w:firstLine="709"/>
        <w:jc w:val="both"/>
        <w:rPr>
          <w:sz w:val="28"/>
          <w:szCs w:val="28"/>
          <w:highlight w:val="none"/>
        </w:rPr>
      </w:pPr>
    </w:p>
    <w:p w14:paraId="1E1ECEA9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</w:p>
    <w:p w14:paraId="1C4F1792">
      <w:pPr>
        <w:widowControl w:val="0"/>
        <w:suppressAutoHyphens/>
        <w:ind w:firstLine="709"/>
        <w:jc w:val="both"/>
        <w:rPr>
          <w:rFonts w:hint="default"/>
          <w:b/>
          <w:sz w:val="28"/>
          <w:szCs w:val="28"/>
          <w:lang w:val="ru-RU"/>
        </w:rPr>
      </w:pPr>
    </w:p>
    <w:p w14:paraId="53858C62">
      <w:pPr>
        <w:numPr>
          <w:ilvl w:val="1"/>
          <w:numId w:val="1"/>
        </w:numPr>
        <w:tabs>
          <w:tab w:val="left" w:pos="426"/>
        </w:tabs>
        <w:ind w:left="0" w:leftChars="0" w:firstLine="478" w:firstLineChars="17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Принять информацию к сведению.</w:t>
      </w:r>
    </w:p>
    <w:p w14:paraId="369C6ED2">
      <w:pPr>
        <w:numPr>
          <w:ilvl w:val="1"/>
          <w:numId w:val="1"/>
        </w:numPr>
        <w:tabs>
          <w:tab w:val="left" w:pos="426"/>
        </w:tabs>
        <w:ind w:left="0" w:leftChars="0" w:firstLine="478" w:firstLineChars="17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val="ru-RU"/>
        </w:rPr>
        <w:t>Утвердить</w:t>
      </w:r>
      <w:r>
        <w:rPr>
          <w:rFonts w:hint="default"/>
          <w:sz w:val="28"/>
          <w:szCs w:val="28"/>
          <w:highlight w:val="none"/>
          <w:lang w:val="ru-RU"/>
        </w:rPr>
        <w:t xml:space="preserve"> план работы комиссии на 2026 год.</w:t>
      </w:r>
    </w:p>
    <w:p w14:paraId="474F6F72">
      <w:pPr>
        <w:tabs>
          <w:tab w:val="left" w:pos="426"/>
        </w:tabs>
        <w:jc w:val="both"/>
        <w:rPr>
          <w:sz w:val="28"/>
          <w:szCs w:val="28"/>
        </w:rPr>
      </w:pPr>
    </w:p>
    <w:p w14:paraId="4E87D7A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4C6A1D54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0159EE6">
      <w:pPr>
        <w:spacing w:line="240" w:lineRule="atLeast"/>
        <w:jc w:val="both"/>
        <w:rPr>
          <w:b/>
          <w:sz w:val="28"/>
          <w:szCs w:val="28"/>
        </w:rPr>
      </w:pPr>
    </w:p>
    <w:p w14:paraId="6B9525F5">
      <w:pPr>
        <w:spacing w:line="240" w:lineRule="atLeast"/>
        <w:jc w:val="both"/>
        <w:rPr>
          <w:b/>
          <w:sz w:val="28"/>
          <w:szCs w:val="28"/>
        </w:rPr>
      </w:pPr>
    </w:p>
    <w:p w14:paraId="0391730C">
      <w:pPr>
        <w:tabs>
          <w:tab w:val="left" w:pos="2700"/>
        </w:tabs>
        <w:rPr>
          <w:sz w:val="28"/>
          <w:szCs w:val="28"/>
        </w:rPr>
      </w:pPr>
    </w:p>
    <w:p w14:paraId="0F853769">
      <w:pPr>
        <w:tabs>
          <w:tab w:val="left" w:pos="2700"/>
        </w:tabs>
        <w:rPr>
          <w:sz w:val="28"/>
          <w:szCs w:val="28"/>
        </w:rPr>
      </w:pPr>
    </w:p>
    <w:p w14:paraId="2DA00C46">
      <w:pPr>
        <w:tabs>
          <w:tab w:val="left" w:pos="2700"/>
        </w:tabs>
        <w:rPr>
          <w:sz w:val="28"/>
          <w:szCs w:val="28"/>
        </w:rPr>
      </w:pPr>
    </w:p>
    <w:p w14:paraId="6EC5A8EC">
      <w:pPr>
        <w:tabs>
          <w:tab w:val="left" w:pos="2700"/>
        </w:tabs>
        <w:rPr>
          <w:sz w:val="28"/>
          <w:szCs w:val="28"/>
        </w:rPr>
      </w:pPr>
    </w:p>
    <w:p w14:paraId="53295591">
      <w:pPr>
        <w:tabs>
          <w:tab w:val="left" w:pos="2700"/>
        </w:tabs>
        <w:rPr>
          <w:sz w:val="28"/>
          <w:szCs w:val="28"/>
        </w:rPr>
      </w:pPr>
    </w:p>
    <w:p w14:paraId="558E447C">
      <w:pPr>
        <w:tabs>
          <w:tab w:val="left" w:pos="2700"/>
        </w:tabs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А.А.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Шапошников</w:t>
      </w:r>
    </w:p>
    <w:p w14:paraId="11B845EC">
      <w:pPr>
        <w:tabs>
          <w:tab w:val="left" w:pos="2700"/>
        </w:tabs>
        <w:rPr>
          <w:sz w:val="28"/>
          <w:szCs w:val="28"/>
        </w:rPr>
      </w:pPr>
    </w:p>
    <w:p w14:paraId="42FB2CB1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С.А.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Алпатьева</w:t>
      </w:r>
    </w:p>
    <w:sectPr>
      <w:pgSz w:w="11906" w:h="16838"/>
      <w:pgMar w:top="567" w:right="851" w:bottom="45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80350"/>
    <w:multiLevelType w:val="multilevel"/>
    <w:tmpl w:val="94580350"/>
    <w:lvl w:ilvl="0" w:tentative="0">
      <w:start w:val="1"/>
      <w:numFmt w:val="decimal"/>
      <w:suff w:val="space"/>
      <w:lvlText w:val="%1."/>
      <w:lvlJc w:val="left"/>
      <w:pPr>
        <w:ind w:left="70" w:leftChars="0" w:firstLine="0" w:firstLineChars="0"/>
      </w:pPr>
    </w:lvl>
    <w:lvl w:ilvl="1" w:tentative="0">
      <w:start w:val="1"/>
      <w:numFmt w:val="decimal"/>
      <w:suff w:val="space"/>
      <w:lvlText w:val="%1.%2."/>
      <w:lvlJc w:val="left"/>
      <w:pPr>
        <w:ind w:left="549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549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549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549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549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549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549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549" w:leftChars="0" w:firstLine="0" w:firstLineChars="0"/>
      </w:pPr>
      <w:rPr>
        <w:rFonts w:hint="default"/>
      </w:rPr>
    </w:lvl>
  </w:abstractNum>
  <w:abstractNum w:abstractNumId="1">
    <w:nsid w:val="A7E4EB94"/>
    <w:multiLevelType w:val="multilevel"/>
    <w:tmpl w:val="A7E4EB9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D30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  <w:rsid w:val="29AB36BE"/>
    <w:rsid w:val="33CD71E2"/>
    <w:rsid w:val="35424B6F"/>
    <w:rsid w:val="5F3E3361"/>
    <w:rsid w:val="63200866"/>
    <w:rsid w:val="64C7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link w:val="23"/>
    <w:qFormat/>
    <w:locked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basedOn w:val="3"/>
    <w:unhideWhenUsed/>
    <w:qFormat/>
    <w:uiPriority w:val="0"/>
    <w:rPr>
      <w:color w:val="0000FF"/>
      <w:u w:val="single"/>
    </w:rPr>
  </w:style>
  <w:style w:type="character" w:styleId="7">
    <w:name w:val="Strong"/>
    <w:basedOn w:val="3"/>
    <w:qFormat/>
    <w:locked/>
    <w:uiPriority w:val="22"/>
    <w:rPr>
      <w:b/>
      <w:bCs/>
    </w:rPr>
  </w:style>
  <w:style w:type="paragraph" w:styleId="8">
    <w:name w:val="Balloon Text"/>
    <w:basedOn w:val="1"/>
    <w:link w:val="17"/>
    <w:semiHidden/>
    <w:uiPriority w:val="99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5"/>
    <w:semiHidden/>
    <w:unhideWhenUsed/>
    <w:qFormat/>
    <w:uiPriority w:val="99"/>
    <w:rPr>
      <w:sz w:val="20"/>
      <w:szCs w:val="20"/>
    </w:rPr>
  </w:style>
  <w:style w:type="paragraph" w:styleId="10">
    <w:name w:val="Body Text"/>
    <w:basedOn w:val="1"/>
    <w:link w:val="15"/>
    <w:qFormat/>
    <w:uiPriority w:val="99"/>
    <w:pPr>
      <w:ind w:right="3826"/>
      <w:jc w:val="both"/>
    </w:pPr>
    <w:rPr>
      <w:sz w:val="28"/>
      <w:szCs w:val="20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 Indent 2"/>
    <w:basedOn w:val="1"/>
    <w:link w:val="21"/>
    <w:qFormat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Subtitle"/>
    <w:basedOn w:val="1"/>
    <w:link w:val="20"/>
    <w:qFormat/>
    <w:locked/>
    <w:uiPriority w:val="0"/>
    <w:pPr>
      <w:jc w:val="center"/>
    </w:pPr>
    <w:rPr>
      <w:b/>
      <w:szCs w:val="20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Знак"/>
    <w:basedOn w:val="3"/>
    <w:link w:val="10"/>
    <w:semiHidden/>
    <w:locked/>
    <w:uiPriority w:val="99"/>
    <w:rPr>
      <w:rFonts w:cs="Times New Roman"/>
      <w:sz w:val="24"/>
      <w:szCs w:val="24"/>
    </w:rPr>
  </w:style>
  <w:style w:type="paragraph" w:customStyle="1" w:styleId="16">
    <w:name w:val="ConsPlusNormal"/>
    <w:qFormat/>
    <w:uiPriority w:val="99"/>
    <w:pPr>
      <w:widowControl w:val="0"/>
      <w:suppressAutoHyphens/>
      <w:ind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7">
    <w:name w:val="Текст выноски Знак"/>
    <w:basedOn w:val="3"/>
    <w:link w:val="8"/>
    <w:semiHidden/>
    <w:qFormat/>
    <w:locked/>
    <w:uiPriority w:val="99"/>
    <w:rPr>
      <w:rFonts w:cs="Times New Roman"/>
      <w:sz w:val="2"/>
    </w:rPr>
  </w:style>
  <w:style w:type="paragraph" w:styleId="18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0">
    <w:name w:val="Подзаголовок Знак"/>
    <w:basedOn w:val="3"/>
    <w:link w:val="13"/>
    <w:qFormat/>
    <w:uiPriority w:val="0"/>
    <w:rPr>
      <w:b/>
      <w:sz w:val="24"/>
    </w:rPr>
  </w:style>
  <w:style w:type="character" w:customStyle="1" w:styleId="21">
    <w:name w:val="Основной текст с отступом 2 Знак"/>
    <w:basedOn w:val="3"/>
    <w:link w:val="12"/>
    <w:qFormat/>
    <w:uiPriority w:val="0"/>
  </w:style>
  <w:style w:type="paragraph" w:customStyle="1" w:styleId="22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3">
    <w:name w:val="Заголовок 3 Знак"/>
    <w:basedOn w:val="3"/>
    <w:link w:val="2"/>
    <w:qFormat/>
    <w:uiPriority w:val="9"/>
    <w:rPr>
      <w:b/>
      <w:bCs/>
      <w:sz w:val="27"/>
      <w:szCs w:val="27"/>
    </w:rPr>
  </w:style>
  <w:style w:type="paragraph" w:customStyle="1" w:styleId="24">
    <w:name w:val="Postan"/>
    <w:basedOn w:val="1"/>
    <w:qFormat/>
    <w:uiPriority w:val="0"/>
    <w:pPr>
      <w:jc w:val="center"/>
    </w:pPr>
    <w:rPr>
      <w:sz w:val="28"/>
      <w:szCs w:val="20"/>
    </w:rPr>
  </w:style>
  <w:style w:type="character" w:customStyle="1" w:styleId="25">
    <w:name w:val="Текст сноски Знак"/>
    <w:basedOn w:val="3"/>
    <w:link w:val="9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3</Pages>
  <Words>379</Words>
  <Characters>3412</Characters>
  <Lines>28</Lines>
  <Paragraphs>7</Paragraphs>
  <TotalTime>33</TotalTime>
  <ScaleCrop>false</ScaleCrop>
  <LinksUpToDate>false</LinksUpToDate>
  <CharactersWithSpaces>3784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2025-02-07T13:38:00Z</dcterms:created>
  <dc:creator>Виталий</dc:creator>
  <cp:lastModifiedBy>Alpateva_SA</cp:lastModifiedBy>
  <cp:lastPrinted>2026-04-14T12:57:06Z</cp:lastPrinted>
  <dcterms:modified xsi:type="dcterms:W3CDTF">2026-04-14T13:01:21Z</dcterms:modified>
  <dc:title>ПРОТОКОЛ № 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CAE6420B064A4DEE8357EEFD2233F833_12</vt:lpwstr>
  </property>
</Properties>
</file>