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CAA42" w14:textId="77777777" w:rsidR="00D820A4" w:rsidRPr="00D820A4" w:rsidRDefault="00D820A4" w:rsidP="00D820A4">
      <w:pPr>
        <w:shd w:val="clear" w:color="auto" w:fill="FFFFFF"/>
        <w:spacing w:after="0" w:line="300" w:lineRule="atLeast"/>
        <w:jc w:val="center"/>
        <w:outlineLvl w:val="1"/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ru-RU"/>
        </w:rPr>
      </w:pPr>
      <w:r w:rsidRPr="00D820A4"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ru-RU"/>
        </w:rPr>
        <w:t>Итоги деятельности административной комиссии при Администрации Усть-Донецкого района за 3 месяца 2022 года</w:t>
      </w:r>
    </w:p>
    <w:p w14:paraId="27623F0A" w14:textId="77777777" w:rsidR="00D820A4" w:rsidRPr="00D820A4" w:rsidRDefault="00D820A4" w:rsidP="00D820A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820A4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За 3 месяца 2022 года административной комиссией при Администрации Усть-Донецкого района рассмотрено 67 дел об административных правонарушениях. В результате рассмотрения вынесены постановления о назначении наказания в виде штрафов и предупреждений.</w:t>
      </w:r>
    </w:p>
    <w:p w14:paraId="7F1917AE" w14:textId="77777777" w:rsidR="00D820A4" w:rsidRPr="00D820A4" w:rsidRDefault="00D820A4" w:rsidP="00D820A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820A4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По фактам нарушений в области охраны окружающей среды и природопользования должностными лицами, уполномоченными составлять протоколы об административных правонарушениях было возбуждено 22 дела:</w:t>
      </w:r>
    </w:p>
    <w:p w14:paraId="00AE5F22" w14:textId="77777777" w:rsidR="00D820A4" w:rsidRPr="00D820A4" w:rsidRDefault="00D820A4" w:rsidP="00D820A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820A4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-по фактам нарушений Правил содержания сельскохозяйственных животных и птицы на территории Усть-Донецкого района (появление сельскохозяйственных животных  птицы на территориях общего пользования);</w:t>
      </w:r>
    </w:p>
    <w:p w14:paraId="3C8444A3" w14:textId="77777777" w:rsidR="00D820A4" w:rsidRPr="00D820A4" w:rsidRDefault="00D820A4" w:rsidP="00D820A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820A4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- по факту нарушения порядка действий по предотвращению выжигания сухой растительности (сжигании мусора, обрезков деревьев и кустарников, других остатков растительности, а также отходов производства и потребления).</w:t>
      </w:r>
    </w:p>
    <w:p w14:paraId="3949FE47" w14:textId="77777777" w:rsidR="00D820A4" w:rsidRPr="00D820A4" w:rsidRDefault="00D820A4" w:rsidP="00D820A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820A4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Правонарушители привлечены к ответственности в пределах санкций, предусмотренных ч.1 - ч.1.1. ст. 4.1 и ч. 1-2 ст. 4.5 Областного закона № 273-ЗС, общая сумма назначенных штрафов составила 14,7 тыс. руб.</w:t>
      </w:r>
    </w:p>
    <w:p w14:paraId="66ACBFA9" w14:textId="77777777" w:rsidR="00D820A4" w:rsidRPr="00D820A4" w:rsidRDefault="00D820A4" w:rsidP="00D820A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820A4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Так, за 3 месяца 2022 года по части 1 статьи 5.1 Областного закона № 273-ЗС,  к административной ответственности были привлечены 43 нарушителя, по итогам рассмотрения  вынесены постановления о назначении наказания в виде предупреждения, а также в виде штрафа на общую сумму 10,3 тыс. руб.</w:t>
      </w:r>
    </w:p>
    <w:p w14:paraId="0C419662" w14:textId="77777777" w:rsidR="00D820A4" w:rsidRPr="00D820A4" w:rsidRDefault="00D820A4" w:rsidP="00D820A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820A4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Нарушения в области благоустройства выражаются в складировании строительных материалов (песок, щебень, камень) на прилегающих к домовладениям территориях без разрешительных документов, неправильная парковка автомобиля (на газоне), непринятие мер  по уничтожению сорной и травянистой  растительности, свалка мусора в неположенных местах и т.д.</w:t>
      </w:r>
    </w:p>
    <w:p w14:paraId="4B32D4DD" w14:textId="77777777" w:rsidR="00D820A4" w:rsidRPr="00D820A4" w:rsidRDefault="00D820A4" w:rsidP="00D820A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820A4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За нарушение правил рационального использования земель сельскохозяйственного назначения был составлен протокол об административном правонарушении, виновное лицо привлечено к административной ответственности в виде штрафа в размере 5,0 тыс.руб.</w:t>
      </w:r>
    </w:p>
    <w:p w14:paraId="781D0304" w14:textId="77777777" w:rsidR="00D820A4" w:rsidRPr="00D820A4" w:rsidRDefault="00D820A4" w:rsidP="00D820A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820A4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Привлечено к административной ответственности в виде штрафа лицо, разместившее информационный материал (объявление) вне установленных местах.</w:t>
      </w:r>
    </w:p>
    <w:p w14:paraId="0C099D67" w14:textId="77777777" w:rsidR="00D820A4" w:rsidRPr="00D820A4" w:rsidRDefault="00D820A4" w:rsidP="00D820A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820A4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Факты обжалования постановлений административной комиссии о назначении наказаний за  текущий период 2022 года отсутствуют.</w:t>
      </w:r>
    </w:p>
    <w:p w14:paraId="67E83016" w14:textId="77777777" w:rsidR="00D820A4" w:rsidRPr="00D820A4" w:rsidRDefault="00D820A4" w:rsidP="00D820A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820A4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За неуплату административного штрафа в срок, установленный  действующим законодательством, предусмотрена административная ответственность -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14:paraId="5189BA9F" w14:textId="77777777" w:rsidR="00D820A4" w:rsidRPr="00D820A4" w:rsidRDefault="00D820A4" w:rsidP="00D820A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820A4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Секретарем административной комиссии составлено 3 протокола по ч. 1 ст. 20.25 КРФобАП по фактам неуплаты штрафов в добровольном порядке в сроки, установленные законом и переданы на рассмотрение в мировой суд. Назначен штраф на общую сумму 8,0 тыс.руб.</w:t>
      </w:r>
    </w:p>
    <w:p w14:paraId="2BC93E8E" w14:textId="77777777" w:rsidR="00D820A4" w:rsidRPr="00D820A4" w:rsidRDefault="00D820A4" w:rsidP="00D820A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820A4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Для принудительного взыскания штрафов за 3 месяца 2022 в службу судебных приставов  направлено  три заявления о возбуждении исполнительного производства.</w:t>
      </w:r>
    </w:p>
    <w:p w14:paraId="62718A6D" w14:textId="77777777" w:rsidR="00D820A4" w:rsidRPr="00D820A4" w:rsidRDefault="00D820A4" w:rsidP="00D820A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820A4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lastRenderedPageBreak/>
        <w:t>С должностными лицами, уполномоченными составлять протоколы об административных  правонарушениях, проведен обучающий семинар, на котором рассматривались проблемные вопросы, возникающие при составлении административных протоколов, а также поставлены конкретные задачи на активизацию работы.</w:t>
      </w:r>
    </w:p>
    <w:p w14:paraId="38D86452" w14:textId="77777777" w:rsidR="00D820A4" w:rsidRPr="00D820A4" w:rsidRDefault="00D820A4" w:rsidP="00D820A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820A4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Секретарь административной комиссия при Администрации Усть-Донецкого района.</w:t>
      </w:r>
    </w:p>
    <w:p w14:paraId="16F6692A" w14:textId="77777777" w:rsidR="00B20784" w:rsidRPr="00D820A4" w:rsidRDefault="00B20784" w:rsidP="00D820A4"/>
    <w:sectPr w:rsidR="00B20784" w:rsidRPr="00D82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35595"/>
    <w:multiLevelType w:val="multilevel"/>
    <w:tmpl w:val="03FA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CB"/>
    <w:rsid w:val="002D0DCB"/>
    <w:rsid w:val="007F2FA6"/>
    <w:rsid w:val="00B20784"/>
    <w:rsid w:val="00D8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66C4"/>
  <w15:chartTrackingRefBased/>
  <w15:docId w15:val="{24407E22-B964-4F44-9C42-D8F6E04A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2F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1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714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5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Веремьева</dc:creator>
  <cp:keywords/>
  <dc:description/>
  <cp:lastModifiedBy>Оксана Веремьева</cp:lastModifiedBy>
  <cp:revision>5</cp:revision>
  <dcterms:created xsi:type="dcterms:W3CDTF">2025-07-31T06:31:00Z</dcterms:created>
  <dcterms:modified xsi:type="dcterms:W3CDTF">2025-07-31T06:37:00Z</dcterms:modified>
</cp:coreProperties>
</file>