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361" w:type="dxa"/>
        <w:tblLook w:val="04A0"/>
      </w:tblPr>
      <w:tblGrid>
        <w:gridCol w:w="5210"/>
      </w:tblGrid>
      <w:tr w:rsidR="00115A68" w:rsidTr="00115A68">
        <w:tc>
          <w:tcPr>
            <w:tcW w:w="5210" w:type="dxa"/>
            <w:hideMark/>
          </w:tcPr>
          <w:p w:rsidR="00115A68" w:rsidRDefault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к  протоколу № 4 от 13.11.2024 г. заседания межведомственной комиссии по профилактике правонарушений района</w:t>
            </w:r>
          </w:p>
        </w:tc>
      </w:tr>
    </w:tbl>
    <w:p w:rsidR="00115A68" w:rsidRDefault="00115A68" w:rsidP="00115A68">
      <w:pPr>
        <w:tabs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115A68" w:rsidRDefault="00115A68" w:rsidP="00115A68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115A68" w:rsidRDefault="00115A68" w:rsidP="00115A68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работы межведомственной комиссии </w:t>
      </w:r>
      <w:proofErr w:type="gramStart"/>
      <w:r>
        <w:rPr>
          <w:rFonts w:ascii="Times New Roman" w:hAnsi="Times New Roman"/>
          <w:b/>
          <w:sz w:val="28"/>
          <w:szCs w:val="28"/>
        </w:rPr>
        <w:t>по</w:t>
      </w:r>
      <w:proofErr w:type="gramEnd"/>
    </w:p>
    <w:p w:rsidR="00115A68" w:rsidRDefault="00115A68" w:rsidP="00115A68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профилактике правонарушений при Администрации</w:t>
      </w:r>
    </w:p>
    <w:p w:rsidR="00115A68" w:rsidRDefault="00115A68" w:rsidP="00115A68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Усть-Донецкого района  на 2025 год</w:t>
      </w:r>
    </w:p>
    <w:p w:rsidR="00115A68" w:rsidRDefault="00115A68" w:rsidP="00115A68">
      <w:pPr>
        <w:tabs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"/>
        <w:gridCol w:w="5981"/>
        <w:gridCol w:w="3069"/>
      </w:tblGrid>
      <w:tr w:rsidR="00115A68" w:rsidTr="00115A68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квартал </w:t>
            </w:r>
          </w:p>
        </w:tc>
      </w:tr>
      <w:tr w:rsidR="00115A68" w:rsidTr="00115A6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мероприятиях ГКУ РО  «Центр занятости населения» Усть-Донецкого района, направленных на профилактику правонарушений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ГКУ РО  «Центр занятости населения»</w:t>
            </w:r>
          </w:p>
        </w:tc>
      </w:tr>
      <w:tr w:rsidR="00115A68" w:rsidTr="00115A6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 деятельности органов внутренних дел по профилактике правонарушений в сфере безопасности дорожного движения за 2024 год и о мерах по повышению эффективности данного направления в 2025 году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ОМВД России по Усть-Донецкому району</w:t>
            </w:r>
          </w:p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5A68" w:rsidTr="00115A6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работе Совета профилактики Администрации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Верхнекундрюченского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 поселения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Верхнекундрюченского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 поселения</w:t>
            </w:r>
          </w:p>
        </w:tc>
      </w:tr>
      <w:tr w:rsidR="00115A68" w:rsidTr="00115A6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исполнении решений,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раннее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принятых   межведомственной комиссией по профилактике правонарушений при Администрации Усть-Донецкого района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межведомственной комиссии по профилактике правонарушений</w:t>
            </w:r>
          </w:p>
        </w:tc>
      </w:tr>
      <w:tr w:rsidR="00115A68" w:rsidTr="00115A68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квартал </w:t>
            </w:r>
          </w:p>
        </w:tc>
      </w:tr>
      <w:tr w:rsidR="00115A68" w:rsidTr="00115A6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профилактической работы, направленной на профилактику бытовой преступности, выявление и постановка на учет «бытовых правонарушителей»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ОМВД России по Усть-Донецкому району</w:t>
            </w:r>
          </w:p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5A68" w:rsidTr="00115A6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работе Совета профилактики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Нижнекундрюченского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Нижнекундрюченского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</w:p>
        </w:tc>
      </w:tr>
      <w:tr w:rsidR="00115A68" w:rsidTr="00115A68">
        <w:trPr>
          <w:trHeight w:val="28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результатах служебной деятельности ЛПП в порту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Усть-Донецк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 ЛО МВД  России на водном транспорте по пресечению преступлений и правонарушений на территории Усть-Донецкого района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ЛПП в порту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Усть-Донецк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 ЛО МВД  России на водном транспорте</w:t>
            </w:r>
          </w:p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15A68" w:rsidTr="00115A68">
        <w:trPr>
          <w:trHeight w:val="28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мерах, принимаемых ФКУ ЦГИМС МЧС РФ по Ростовской области по пресечению правонарушений, связанных  с незаконной эксплуатацией маломерных судов  гражданами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ФКУ ЦГИМС МЧС РФ по Ростовской области</w:t>
            </w:r>
          </w:p>
        </w:tc>
      </w:tr>
      <w:tr w:rsidR="00115A68" w:rsidTr="00115A68">
        <w:trPr>
          <w:trHeight w:val="28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исполнении решений,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раннее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принятых 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межведомственной комиссией по профилактике правонарушений при Администрации Усть-Донецкого района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Секретарь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межведомственной комиссии по профилактике правонарушений</w:t>
            </w:r>
          </w:p>
        </w:tc>
      </w:tr>
      <w:tr w:rsidR="00115A68" w:rsidTr="00115A68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 xml:space="preserve">III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квартал </w:t>
            </w:r>
          </w:p>
        </w:tc>
      </w:tr>
      <w:tr w:rsidR="00115A68" w:rsidTr="00115A6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профилактической работы, направленной на профилактику рецидивной преступности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ОМВД России по Усть-Донецкому району</w:t>
            </w:r>
          </w:p>
        </w:tc>
      </w:tr>
      <w:tr w:rsidR="00115A68" w:rsidTr="00115A6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работе Совета профилактики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Пухляковского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Пухляковского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115A68" w:rsidTr="00115A6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Административная практика в сфере природоохранного законодательства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Сектор благоустройства и экологии Администрации Усть-Донецкого района </w:t>
            </w:r>
          </w:p>
        </w:tc>
      </w:tr>
      <w:tr w:rsidR="00115A68" w:rsidTr="00115A6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исполнении решений,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раннее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принятых   межведомственной комиссией по профилактике правонарушений при Администрации Усть-Донецкого района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межведомственной комиссии по профилактике правонарушений</w:t>
            </w:r>
          </w:p>
        </w:tc>
      </w:tr>
      <w:tr w:rsidR="00115A68" w:rsidTr="00115A68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квартал </w:t>
            </w:r>
          </w:p>
        </w:tc>
      </w:tr>
      <w:tr w:rsidR="00115A68" w:rsidTr="00115A68">
        <w:trPr>
          <w:trHeight w:val="227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профилактической работы, направленной на выявление ранее судимых лиц, постановка на профилактический учет лиц, данной категории. Организация взаимодействия с ФКУ ГУФСИН и Администрациями городского и сельских поселений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ОМВД России по Усть-Донецкому району, Филиал по Усть-Донецкому району ФКУ УИИ ГУФСИН России по Ростовской области</w:t>
            </w:r>
          </w:p>
        </w:tc>
      </w:tr>
      <w:tr w:rsidR="00115A68" w:rsidTr="00115A6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работе комиссии по профилактике правонарушений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Мелиховского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 поселения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Мелиховского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</w:p>
        </w:tc>
      </w:tr>
      <w:tr w:rsidR="00115A68" w:rsidTr="00115A6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утверждении плана работы межведомственной  комиссии по профилактике правонарушений на 2026 год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межведомственной комиссии по профилактике правонарушений</w:t>
            </w:r>
          </w:p>
        </w:tc>
      </w:tr>
      <w:tr w:rsidR="00115A68" w:rsidTr="00115A68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исполнении решений,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раннее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принятых   межведомственной комиссией по профилактике правонарушений при Администрации Усть-Донецкого района за 2025 год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A68" w:rsidRDefault="00115A68" w:rsidP="00115A68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межведомственной комиссии по профилактике правонарушений</w:t>
            </w:r>
          </w:p>
        </w:tc>
      </w:tr>
    </w:tbl>
    <w:p w:rsidR="00000000" w:rsidRDefault="00115A68" w:rsidP="00115A68">
      <w:pPr>
        <w:autoSpaceDE w:val="0"/>
        <w:autoSpaceDN w:val="0"/>
        <w:adjustRightInd w:val="0"/>
        <w:spacing w:after="0" w:line="240" w:lineRule="auto"/>
        <w:ind w:left="-142" w:firstLine="568"/>
        <w:jc w:val="both"/>
      </w:pPr>
      <w:r>
        <w:rPr>
          <w:rFonts w:ascii="Verdana" w:hAnsi="Verdana"/>
          <w:color w:val="444444"/>
          <w:sz w:val="20"/>
          <w:szCs w:val="20"/>
        </w:rPr>
        <w:t>Примечание: В течение года в план работы межведомственной комиссии по профилактике правонарушений Администрации  Усть-Донецкого района, могут быть внесены изменения и дополнения, по решению Председателя комиссии.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115A68"/>
    <w:rsid w:val="00115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565</Words>
  <Characters>3226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pravo6</dc:creator>
  <cp:keywords/>
  <dc:description/>
  <cp:lastModifiedBy>pravo6</cp:lastModifiedBy>
  <cp:revision>2</cp:revision>
  <dcterms:created xsi:type="dcterms:W3CDTF">2024-11-18T07:26:00Z</dcterms:created>
  <dcterms:modified xsi:type="dcterms:W3CDTF">2024-11-18T07:28:00Z</dcterms:modified>
</cp:coreProperties>
</file>