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CFAF" w14:textId="77777777" w:rsidR="00234A79" w:rsidRPr="00234A79" w:rsidRDefault="00234A79" w:rsidP="00234A79">
      <w:pPr>
        <w:shd w:val="clear" w:color="auto" w:fill="FFFFFF"/>
        <w:spacing w:after="0" w:line="300" w:lineRule="atLeast"/>
        <w:jc w:val="center"/>
        <w:outlineLvl w:val="1"/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</w:pPr>
      <w:r w:rsidRPr="00234A79">
        <w:rPr>
          <w:rFonts w:ascii="Verdana" w:eastAsia="Times New Roman" w:hAnsi="Verdana" w:cs="Times New Roman"/>
          <w:b/>
          <w:bCs/>
          <w:color w:val="333333"/>
          <w:sz w:val="27"/>
          <w:szCs w:val="27"/>
          <w:lang w:eastAsia="ru-RU"/>
        </w:rPr>
        <w:t>Итоги деятельности административной комиссии при Администрации Усть-Донецкого района за 1 полугодие 2022 года.</w:t>
      </w:r>
    </w:p>
    <w:p w14:paraId="556C3BE0" w14:textId="77777777" w:rsid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21"/>
          <w:szCs w:val="21"/>
          <w:lang w:eastAsia="ru-RU"/>
        </w:rPr>
      </w:pPr>
    </w:p>
    <w:p w14:paraId="53ED4F8F" w14:textId="0DC18DDE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1- полугодие 2022 года административной комиссией при Администрации Усть-Донецкого района рассмотрено 148 дел об административных правонарушениях.   В результате рассмотрения вынесены постановления о назначении наказания в виде штрафов и предупреждений.</w:t>
      </w:r>
    </w:p>
    <w:p w14:paraId="521211B7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По фактам нарушений в области охраны окружающей среды и природопользования должностными лицами, уполномоченными составлять протоколы об административных правонарушениях было возбуждено 44 дела:</w:t>
      </w:r>
    </w:p>
    <w:p w14:paraId="1A3E817C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-по фактам нарушений Правил содержания сельскохозяйственных животных и птицы на территории Усть-Донецкого района (появление сельскохозяйственных животных  птицы на территориях общего пользования);</w:t>
      </w:r>
    </w:p>
    <w:p w14:paraId="6AFA2A04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- по факту нарушения порядка действий по предотвращению выжигания сухой растительности (сжигании мусора, обрезков деревьев и кустарников, других остатков растительности, а также отходов производства и потребления).</w:t>
      </w:r>
    </w:p>
    <w:p w14:paraId="1A2ACF98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Правонарушители привлечены к ответственности в пределах санкций, предусмотренных ч.1 - ч.1.1. ст. 4.1 и ч. 1-2 ст. 4.5 Областного закона № 273-ЗС, общая сумма назначенных штрафов составила 40,0 тыс. руб.</w:t>
      </w:r>
    </w:p>
    <w:p w14:paraId="776AC2AC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Прокурором района вынесены 2 постановления о возбуждении производств  по делам об административных правонарушениях и переданы на рассмотрение в административную комиссию.  Начальником Усть-Донецкого поисково-спасательного подразделения составлен протокол в отношении лица, купавшегося в необорудованном и не отведенном для этой цели месте.   </w:t>
      </w:r>
    </w:p>
    <w:p w14:paraId="55BB3320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Так, за 6 месяцев 2022 года по части 1 статьи 5.1 Областного закона № 273-ЗС,  к административной ответственности были привлечены 98 нарушителя, по итогам рассмотрения  вынесены постановления о назначении наказания в виде предупреждения, а также в виде штрафа на общую сумму 18,6 тыс. руб.</w:t>
      </w:r>
    </w:p>
    <w:p w14:paraId="09A5292C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Нарушения в области благоустройства выражаются в складировании строительных материалов (песок, щебень, камень) на прилегающих к домовладениям территориях без разрешительных документов, неправильная парковка автомобиля (на газоне), непринятие мер  по уничтожению сорной, травянистой и карантинной растительности, свалка мусора в неположенных местах и т.д.</w:t>
      </w:r>
    </w:p>
    <w:p w14:paraId="20292898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нарушение правил рационального использования земель сельскохозяйственного назначения был составлен протокол об административном правонарушении, виновное лицо привлечено к административной ответственности в виде штрафа в размере 5,0 тыс.руб.</w:t>
      </w:r>
    </w:p>
    <w:p w14:paraId="66071E1E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Привлечено к административной ответственности в виде штрафа лицо, разместившее информационный материал (объявление) вне установленных местах.</w:t>
      </w:r>
    </w:p>
    <w:p w14:paraId="3A1B4901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Факты обжалования постановлений административной комиссии о назначении наказаний за  текущий период 2022 года отсутствуют.</w:t>
      </w:r>
    </w:p>
    <w:p w14:paraId="43CC789D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За неуплату административного штрафа в срок, установленный  действующим законодательством, предусмотрена административная ответственность -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163C034B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Секретарем административной комиссии составлено 11 протоколов по ч. 1 ст. 20.25 КРФобАП по фактам неуплаты штрафов в добровольном порядке в сроки, установленные законом.  Протоколы переданы на рассмотрение в мировой суд.</w:t>
      </w:r>
    </w:p>
    <w:p w14:paraId="17570913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Для принудительного взыскания штрафов за 6 месяцев 2022 в службу судебных приставов  направлено  11 заявлений о возбуждении исполнительного производства.</w:t>
      </w:r>
    </w:p>
    <w:p w14:paraId="0103D38E" w14:textId="77777777" w:rsidR="00234A79" w:rsidRPr="00234A79" w:rsidRDefault="00234A79" w:rsidP="00234A79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234A79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С должностными лицами, уполномоченными составлять протоколы об административных  правонарушениях, проведены два обучающих семинара, на которых рассматривались  наиболее актуальные и сезонные виды правонарушений, проблемные вопросы, возникающие при составлении административных протоколов. Поставлены конкретные задачи на активизацию работы.</w:t>
      </w:r>
    </w:p>
    <w:p w14:paraId="406F7173" w14:textId="77777777" w:rsidR="0016343D" w:rsidRDefault="0016343D"/>
    <w:sectPr w:rsidR="00163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95D81"/>
    <w:multiLevelType w:val="multilevel"/>
    <w:tmpl w:val="C71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0B"/>
    <w:rsid w:val="0016343D"/>
    <w:rsid w:val="00234A79"/>
    <w:rsid w:val="005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A42A"/>
  <w15:chartTrackingRefBased/>
  <w15:docId w15:val="{770D2BAC-4B42-48C0-8CEB-C05A2D7F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33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Веремьева</dc:creator>
  <cp:keywords/>
  <dc:description/>
  <cp:lastModifiedBy>Оксана Веремьева</cp:lastModifiedBy>
  <cp:revision>3</cp:revision>
  <dcterms:created xsi:type="dcterms:W3CDTF">2025-07-31T06:42:00Z</dcterms:created>
  <dcterms:modified xsi:type="dcterms:W3CDTF">2025-07-31T06:43:00Z</dcterms:modified>
</cp:coreProperties>
</file>