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9C1FD" w14:textId="77777777" w:rsidR="00C6686C" w:rsidRDefault="00C6686C" w:rsidP="00C6686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Style w:val="a4"/>
          <w:rFonts w:ascii="Verdana" w:hAnsi="Verdana"/>
          <w:color w:val="333333"/>
          <w:sz w:val="21"/>
          <w:szCs w:val="21"/>
        </w:rPr>
        <w:t>Итоги деятельности административной комиссии при Администрации Усть-Донецкого района за 3 месяца 2023 года</w:t>
      </w:r>
    </w:p>
    <w:p w14:paraId="4823D7FB" w14:textId="77777777" w:rsidR="00C6686C" w:rsidRDefault="00C6686C" w:rsidP="00C6686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Style w:val="a4"/>
          <w:rFonts w:ascii="Verdana" w:hAnsi="Verdana"/>
          <w:color w:val="333333"/>
          <w:sz w:val="21"/>
          <w:szCs w:val="21"/>
        </w:rPr>
        <w:t> </w:t>
      </w:r>
    </w:p>
    <w:p w14:paraId="2221A68E" w14:textId="77777777" w:rsidR="00C6686C" w:rsidRDefault="00C6686C" w:rsidP="00C6686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       За 3 месяца 2023 года административной комиссией при Администрации Усть-Донецкого района рассмотрено 63 дела об административных правонарушениях. В результате рассмотрения вынесены постановления о назначении наказания в виде штрафов и предупреждений.</w:t>
      </w:r>
    </w:p>
    <w:p w14:paraId="7FFF5E6A" w14:textId="77777777" w:rsidR="00C6686C" w:rsidRDefault="00C6686C" w:rsidP="00C6686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      По фактам нарушений в области охраны окружающей среды и природопользования должностными лицами, уполномоченными составлять протоколы об административных правонарушениях возбуждено 5 дел.         Виновные лица привлечены к ответственности в пределах санкций, предусмотренных ч.1 ст. 4.1 и сумма назначенных штрафов составила 0,4 тыс. руб.</w:t>
      </w:r>
    </w:p>
    <w:p w14:paraId="02D5F7A1" w14:textId="77777777" w:rsidR="00C6686C" w:rsidRDefault="00C6686C" w:rsidP="00C6686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 xml:space="preserve">     За нарушения Правил благоустройства, уборки и содержания территорий, которые квалифицируются по ч. 1 и </w:t>
      </w:r>
      <w:proofErr w:type="gramStart"/>
      <w:r>
        <w:rPr>
          <w:rFonts w:ascii="Verdana" w:hAnsi="Verdana"/>
          <w:color w:val="333333"/>
          <w:sz w:val="21"/>
          <w:szCs w:val="21"/>
        </w:rPr>
        <w:t>ч.2  ст.</w:t>
      </w:r>
      <w:proofErr w:type="gramEnd"/>
      <w:r>
        <w:rPr>
          <w:rFonts w:ascii="Verdana" w:hAnsi="Verdana"/>
          <w:color w:val="333333"/>
          <w:sz w:val="21"/>
          <w:szCs w:val="21"/>
        </w:rPr>
        <w:t xml:space="preserve"> 5.1 Областного закона № 273-ЗС от 25.10.2002 года «Об административных правонарушениях» к ответственности привлечены 49 нарушителей,  вынесены постановления о назначении наказания в виде предупреждения и штрафа на общую сумму 13,0 тыс. руб.</w:t>
      </w:r>
    </w:p>
    <w:p w14:paraId="65899D59" w14:textId="77777777" w:rsidR="00C6686C" w:rsidRDefault="00C6686C" w:rsidP="00C6686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      Нарушения в области благоустройства выражаются в складировании строительных материалов (песок, щебень, камень) на прилегающих к домовладениям территориях без разрешительных документов, неправильная парковка автомобиля, свалка мусора в неположенных местах и т.д.</w:t>
      </w:r>
    </w:p>
    <w:p w14:paraId="6B665292" w14:textId="77777777" w:rsidR="00C6686C" w:rsidRDefault="00C6686C" w:rsidP="00C6686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       За нарушение правил рационального использования земель сельскохозяйственного назначения составлен протокол об административном правонарушении, виновное лицо привлечено к административной ответственности в виде штрафа в размере 2,0 тыс. руб.</w:t>
      </w:r>
    </w:p>
    <w:p w14:paraId="4F7AA9D1" w14:textId="77777777" w:rsidR="00C6686C" w:rsidRDefault="00C6686C" w:rsidP="00C6686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     Нарушившим тишину и покой граждан в ночное время назначено 6 лицам наказание в виде штрафа в размере 3,8 тыс. руб.</w:t>
      </w:r>
    </w:p>
    <w:p w14:paraId="2FD19DA7" w14:textId="77777777" w:rsidR="00C6686C" w:rsidRDefault="00C6686C" w:rsidP="00C6686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 xml:space="preserve">     За торговлю в неустановленном месте составлено два протокола об административных правонарушениях, виновные лица привлечены к ответственности и назначен штраф в размере 6,0 </w:t>
      </w:r>
      <w:proofErr w:type="spellStart"/>
      <w:r>
        <w:rPr>
          <w:rFonts w:ascii="Verdana" w:hAnsi="Verdana"/>
          <w:color w:val="333333"/>
          <w:sz w:val="21"/>
          <w:szCs w:val="21"/>
        </w:rPr>
        <w:t>тыс.руб</w:t>
      </w:r>
      <w:proofErr w:type="spellEnd"/>
      <w:r>
        <w:rPr>
          <w:rFonts w:ascii="Verdana" w:hAnsi="Verdana"/>
          <w:color w:val="333333"/>
          <w:sz w:val="21"/>
          <w:szCs w:val="21"/>
        </w:rPr>
        <w:t>.</w:t>
      </w:r>
    </w:p>
    <w:p w14:paraId="1799EAA2" w14:textId="77777777" w:rsidR="00C6686C" w:rsidRDefault="00C6686C" w:rsidP="00C6686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 xml:space="preserve">    Секретарем административной комиссии по фактам неуплаты штрафов правонарушителями в добровольном порядке составлено 5 протоколов по ч. 1 ст. 20.25 </w:t>
      </w:r>
      <w:proofErr w:type="spellStart"/>
      <w:r>
        <w:rPr>
          <w:rFonts w:ascii="Verdana" w:hAnsi="Verdana"/>
          <w:color w:val="333333"/>
          <w:sz w:val="21"/>
          <w:szCs w:val="21"/>
        </w:rPr>
        <w:t>КРФобАП</w:t>
      </w:r>
      <w:proofErr w:type="spellEnd"/>
      <w:r>
        <w:rPr>
          <w:rFonts w:ascii="Verdana" w:hAnsi="Verdana"/>
          <w:color w:val="333333"/>
          <w:sz w:val="21"/>
          <w:szCs w:val="21"/>
        </w:rPr>
        <w:t xml:space="preserve"> и переданы на рассмотрение в мировой суд. Назначен штраф на общую сумму 5,4 </w:t>
      </w:r>
      <w:proofErr w:type="spellStart"/>
      <w:r>
        <w:rPr>
          <w:rFonts w:ascii="Verdana" w:hAnsi="Verdana"/>
          <w:color w:val="333333"/>
          <w:sz w:val="21"/>
          <w:szCs w:val="21"/>
        </w:rPr>
        <w:t>тыс.руб</w:t>
      </w:r>
      <w:proofErr w:type="spellEnd"/>
      <w:r>
        <w:rPr>
          <w:rFonts w:ascii="Verdana" w:hAnsi="Verdana"/>
          <w:color w:val="333333"/>
          <w:sz w:val="21"/>
          <w:szCs w:val="21"/>
        </w:rPr>
        <w:t>.</w:t>
      </w:r>
    </w:p>
    <w:p w14:paraId="06CB0FF6" w14:textId="77777777" w:rsidR="00C6686C" w:rsidRDefault="00C6686C" w:rsidP="00C6686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 xml:space="preserve">   Для принудительного взыскания штрафов за 3 месяца 2023 в службу судебных </w:t>
      </w:r>
      <w:proofErr w:type="gramStart"/>
      <w:r>
        <w:rPr>
          <w:rFonts w:ascii="Verdana" w:hAnsi="Verdana"/>
          <w:color w:val="333333"/>
          <w:sz w:val="21"/>
          <w:szCs w:val="21"/>
        </w:rPr>
        <w:t>приставов  направлено</w:t>
      </w:r>
      <w:proofErr w:type="gramEnd"/>
      <w:r>
        <w:rPr>
          <w:rFonts w:ascii="Verdana" w:hAnsi="Verdana"/>
          <w:color w:val="333333"/>
          <w:sz w:val="21"/>
          <w:szCs w:val="21"/>
        </w:rPr>
        <w:t>  пять заявлений о возбуждении исполнительного производства.</w:t>
      </w:r>
    </w:p>
    <w:p w14:paraId="3730124E" w14:textId="77777777" w:rsidR="00C6686C" w:rsidRDefault="00C6686C" w:rsidP="00C6686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 xml:space="preserve">    С должностными лицами, уполномоченными составлять протоколы об </w:t>
      </w:r>
      <w:proofErr w:type="gramStart"/>
      <w:r>
        <w:rPr>
          <w:rFonts w:ascii="Verdana" w:hAnsi="Verdana"/>
          <w:color w:val="333333"/>
          <w:sz w:val="21"/>
          <w:szCs w:val="21"/>
        </w:rPr>
        <w:t>административных  правонарушениях</w:t>
      </w:r>
      <w:proofErr w:type="gramEnd"/>
      <w:r>
        <w:rPr>
          <w:rFonts w:ascii="Verdana" w:hAnsi="Verdana"/>
          <w:color w:val="333333"/>
          <w:sz w:val="21"/>
          <w:szCs w:val="21"/>
        </w:rPr>
        <w:t>, проведен обучающий семинар, на котором рассматривались проблемные вопросы, возникающие при составлении административных протоколов, а также поставлены конкретные задачи на активизацию работы.</w:t>
      </w:r>
    </w:p>
    <w:p w14:paraId="2297DEFB" w14:textId="77777777" w:rsidR="00194D46" w:rsidRDefault="00194D46"/>
    <w:sectPr w:rsidR="00194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6E"/>
    <w:rsid w:val="00194D46"/>
    <w:rsid w:val="0051636E"/>
    <w:rsid w:val="00C6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E297B-DA2E-4A80-8ABD-AFAB4430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68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8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Веремьева</dc:creator>
  <cp:keywords/>
  <dc:description/>
  <cp:lastModifiedBy>Оксана Веремьева</cp:lastModifiedBy>
  <cp:revision>3</cp:revision>
  <dcterms:created xsi:type="dcterms:W3CDTF">2025-07-31T06:24:00Z</dcterms:created>
  <dcterms:modified xsi:type="dcterms:W3CDTF">2025-07-31T06:24:00Z</dcterms:modified>
</cp:coreProperties>
</file>