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2" w:type="dxa"/>
        <w:tblLook w:val="04A0" w:firstRow="1" w:lastRow="0" w:firstColumn="1" w:lastColumn="0" w:noHBand="0" w:noVBand="1"/>
      </w:tblPr>
      <w:tblGrid>
        <w:gridCol w:w="5070"/>
        <w:gridCol w:w="4992"/>
      </w:tblGrid>
      <w:tr w:rsidR="00D51A2D" w:rsidRPr="0049472B" w:rsidTr="00D51A2D">
        <w:tc>
          <w:tcPr>
            <w:tcW w:w="5070" w:type="dxa"/>
          </w:tcPr>
          <w:p w:rsidR="00D51A2D" w:rsidRPr="0049472B" w:rsidRDefault="00D51A2D" w:rsidP="00D51A2D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4992" w:type="dxa"/>
            <w:hideMark/>
          </w:tcPr>
          <w:p w:rsidR="00D51A2D" w:rsidRPr="0049472B" w:rsidRDefault="00D51A2D" w:rsidP="00D51A2D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</w:pPr>
            <w:r w:rsidRPr="0049472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 xml:space="preserve">Приложение </w:t>
            </w:r>
          </w:p>
          <w:p w:rsidR="00D51A2D" w:rsidRPr="0049472B" w:rsidRDefault="00D51A2D" w:rsidP="00D51A2D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</w:pPr>
            <w:r w:rsidRPr="0049472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 xml:space="preserve">к постановлению </w:t>
            </w:r>
          </w:p>
          <w:p w:rsidR="00D51A2D" w:rsidRPr="0049472B" w:rsidRDefault="00D51A2D" w:rsidP="00D51A2D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</w:pPr>
            <w:r w:rsidRPr="0049472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Администрации</w:t>
            </w:r>
          </w:p>
          <w:p w:rsidR="00D51A2D" w:rsidRPr="0049472B" w:rsidRDefault="00D51A2D" w:rsidP="00D51A2D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</w:pPr>
            <w:r w:rsidRPr="0049472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Усть-Донецкого района</w:t>
            </w:r>
          </w:p>
          <w:p w:rsidR="00D51A2D" w:rsidRPr="0049472B" w:rsidRDefault="00D51A2D" w:rsidP="00D51A2D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bidi="ru-RU"/>
              </w:rPr>
            </w:pPr>
            <w:r w:rsidRPr="0049472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от «__» ______2026 года  № ________</w:t>
            </w:r>
          </w:p>
        </w:tc>
      </w:tr>
    </w:tbl>
    <w:p w:rsidR="00234FA2" w:rsidRPr="0049472B" w:rsidRDefault="00234FA2" w:rsidP="00234FA2">
      <w:pPr>
        <w:contextualSpacing/>
        <w:rPr>
          <w:rFonts w:ascii="Times New Roman" w:hAnsi="Times New Roman"/>
          <w:color w:val="auto"/>
          <w:sz w:val="28"/>
        </w:rPr>
      </w:pPr>
    </w:p>
    <w:p w:rsidR="00234FA2" w:rsidRPr="0049472B" w:rsidRDefault="00234FA2" w:rsidP="00A03BBD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4FA2" w:rsidRPr="0049472B" w:rsidRDefault="00234FA2" w:rsidP="00A03BBD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ОТЧЕТ </w:t>
      </w:r>
    </w:p>
    <w:p w:rsidR="00234FA2" w:rsidRPr="0049472B" w:rsidRDefault="00234FA2" w:rsidP="00A03BBD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 реализации муниципальной программы Усть-Донецкого района «Защита населения и территории от чрезвычайных ситуаций, обеспечение пожарной  безопасности и безопасности людей на водных объектах» за 2025 года</w:t>
      </w:r>
    </w:p>
    <w:p w:rsidR="0017513F" w:rsidRPr="0049472B" w:rsidRDefault="0017513F" w:rsidP="00A03BBD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4FA2" w:rsidRPr="0049472B" w:rsidRDefault="00234FA2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1. Конкретные результаты, достигнутые за 2025 год</w:t>
      </w:r>
    </w:p>
    <w:p w:rsidR="00234FA2" w:rsidRPr="0049472B" w:rsidRDefault="00234FA2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4FA2" w:rsidRPr="0049472B" w:rsidRDefault="00234FA2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 xml:space="preserve">В целях создания условий для снижения численности населения, пострадавшего в чрезвычайных ситуациях, повышения уровня пожарной безопасности и модернизации </w:t>
      </w:r>
      <w:r w:rsidR="001C70A9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системы оповещения населения </w:t>
      </w:r>
      <w:r w:rsidR="00A82879" w:rsidRPr="0049472B">
        <w:rPr>
          <w:rFonts w:ascii="Times New Roman" w:hAnsi="Times New Roman"/>
          <w:color w:val="auto"/>
          <w:sz w:val="28"/>
          <w:szCs w:val="28"/>
        </w:rPr>
        <w:t>Усть-Донецкого района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1C70A9" w:rsidRPr="0049472B">
        <w:rPr>
          <w:rFonts w:ascii="Times New Roman" w:hAnsi="Times New Roman"/>
          <w:color w:val="auto"/>
          <w:sz w:val="28"/>
          <w:szCs w:val="28"/>
        </w:rPr>
        <w:t xml:space="preserve">реализации муниципальной программы Усть-Донецкого района «Защита населения и территории от чрезвычайных ситуаций, обеспечение пожарной  безопасности и безопасности людей на водных объектах» утвержденной постановлением Администрация Усть-Донецкого района от 05.12.2018 № 100/957-п-18 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(далее – </w:t>
      </w:r>
      <w:r w:rsidR="001C70A9" w:rsidRPr="0049472B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49472B">
        <w:rPr>
          <w:rFonts w:ascii="Times New Roman" w:hAnsi="Times New Roman"/>
          <w:color w:val="auto"/>
          <w:sz w:val="28"/>
          <w:szCs w:val="28"/>
        </w:rPr>
        <w:t>программа), ответственным исполнителем</w:t>
      </w:r>
      <w:proofErr w:type="gramEnd"/>
      <w:r w:rsidRPr="0049472B">
        <w:rPr>
          <w:rFonts w:ascii="Times New Roman" w:hAnsi="Times New Roman"/>
          <w:color w:val="auto"/>
          <w:sz w:val="28"/>
          <w:szCs w:val="28"/>
        </w:rPr>
        <w:t xml:space="preserve"> и участниками </w:t>
      </w:r>
      <w:r w:rsidR="001C70A9" w:rsidRPr="0049472B">
        <w:rPr>
          <w:rFonts w:ascii="Times New Roman" w:hAnsi="Times New Roman"/>
          <w:color w:val="auto"/>
          <w:sz w:val="28"/>
          <w:szCs w:val="28"/>
        </w:rPr>
        <w:t>муниципальной программы в 2025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году достигнуты следующие результаты:</w:t>
      </w:r>
    </w:p>
    <w:p w:rsidR="00234FA2" w:rsidRPr="0049472B" w:rsidRDefault="00234FA2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обеспечено проведение мероприятий по предупреждению и ликвидации чрезвычайных ситуаций природного и техногенного характера, пожаров и происшествий на водных объектах;</w:t>
      </w:r>
    </w:p>
    <w:p w:rsidR="00234FA2" w:rsidRPr="0049472B" w:rsidRDefault="00234FA2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обеспечено подд</w:t>
      </w:r>
      <w:r w:rsidR="001C70A9" w:rsidRPr="0049472B">
        <w:rPr>
          <w:rFonts w:ascii="Times New Roman" w:hAnsi="Times New Roman"/>
          <w:color w:val="auto"/>
          <w:sz w:val="28"/>
          <w:szCs w:val="28"/>
        </w:rPr>
        <w:t>ержание в постоянной готовности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системы оповеще</w:t>
      </w:r>
      <w:r w:rsidR="001C70A9" w:rsidRPr="0049472B">
        <w:rPr>
          <w:rFonts w:ascii="Times New Roman" w:hAnsi="Times New Roman"/>
          <w:color w:val="auto"/>
          <w:sz w:val="28"/>
          <w:szCs w:val="28"/>
        </w:rPr>
        <w:t>ния населения Усть-Донецкого района</w:t>
      </w:r>
      <w:r w:rsidRPr="0049472B">
        <w:rPr>
          <w:rFonts w:ascii="Times New Roman" w:hAnsi="Times New Roman"/>
          <w:color w:val="auto"/>
          <w:sz w:val="28"/>
          <w:szCs w:val="28"/>
        </w:rPr>
        <w:t>;</w:t>
      </w:r>
    </w:p>
    <w:p w:rsidR="00234FA2" w:rsidRPr="0049472B" w:rsidRDefault="00234FA2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осуществлено бесперебойное функционирование в </w:t>
      </w:r>
      <w:r w:rsidR="00414252" w:rsidRPr="0049472B">
        <w:rPr>
          <w:rFonts w:ascii="Times New Roman" w:hAnsi="Times New Roman"/>
          <w:color w:val="auto"/>
          <w:sz w:val="28"/>
          <w:szCs w:val="28"/>
        </w:rPr>
        <w:t>Усть-Донецком районе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системы обеспечения вызова экстренных оперативных служб по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единому номеру «112»;</w:t>
      </w:r>
    </w:p>
    <w:p w:rsidR="00234FA2" w:rsidRPr="0049472B" w:rsidRDefault="00234FA2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обеспечено функционирование и развитие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чрезвычайных ситуаций и реагированию на них на базе аппаратно-программного комплекса «Безопасный город».</w:t>
      </w:r>
    </w:p>
    <w:p w:rsidR="00297676" w:rsidRPr="0049472B" w:rsidRDefault="00297676" w:rsidP="00A03BB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97676" w:rsidRPr="0049472B" w:rsidRDefault="00297676" w:rsidP="00A03B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2. Сведения о результатах выполнения (достижении) мероприятий (результатов) и контрольных точек структурных элементов муниципальной программы за 2025 год</w:t>
      </w:r>
    </w:p>
    <w:p w:rsidR="00297676" w:rsidRPr="0049472B" w:rsidRDefault="00297676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 </w:t>
      </w:r>
    </w:p>
    <w:p w:rsidR="007D37DA" w:rsidRPr="0049472B" w:rsidRDefault="007D37DA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lastRenderedPageBreak/>
        <w:t>В рамках структурного элемента Муниципальный проект «Обеспечение пожарной безопасности, безопасности на водных объектах и защита от чрезвычайных ситуаций»</w:t>
      </w:r>
      <w:r w:rsidR="00EF450E" w:rsidRPr="0049472B">
        <w:rPr>
          <w:rFonts w:ascii="Times New Roman" w:hAnsi="Times New Roman"/>
          <w:color w:val="auto"/>
          <w:sz w:val="28"/>
          <w:szCs w:val="28"/>
        </w:rPr>
        <w:t xml:space="preserve">, предусмотрена реализация </w:t>
      </w:r>
      <w:r w:rsidR="00A82879" w:rsidRPr="0049472B">
        <w:rPr>
          <w:rFonts w:ascii="Times New Roman" w:hAnsi="Times New Roman"/>
          <w:color w:val="auto"/>
          <w:sz w:val="28"/>
          <w:szCs w:val="28"/>
        </w:rPr>
        <w:t>1 мероприяти</w:t>
      </w:r>
      <w:r w:rsidR="00CA0357">
        <w:rPr>
          <w:rFonts w:ascii="Times New Roman" w:hAnsi="Times New Roman"/>
          <w:color w:val="auto"/>
          <w:sz w:val="28"/>
          <w:szCs w:val="28"/>
        </w:rPr>
        <w:t>я (результата</w:t>
      </w:r>
      <w:r w:rsidR="00A82879" w:rsidRPr="0049472B">
        <w:rPr>
          <w:rFonts w:ascii="Times New Roman" w:hAnsi="Times New Roman"/>
          <w:color w:val="auto"/>
          <w:sz w:val="28"/>
          <w:szCs w:val="28"/>
        </w:rPr>
        <w:t>)</w:t>
      </w:r>
      <w:r w:rsidR="00F478E8">
        <w:rPr>
          <w:rFonts w:ascii="Times New Roman" w:hAnsi="Times New Roman"/>
          <w:color w:val="auto"/>
          <w:sz w:val="28"/>
          <w:szCs w:val="28"/>
        </w:rPr>
        <w:t xml:space="preserve"> и 7</w:t>
      </w:r>
      <w:r w:rsidR="00F478E8" w:rsidRPr="00F478E8">
        <w:rPr>
          <w:rFonts w:ascii="Times New Roman" w:hAnsi="Times New Roman"/>
          <w:color w:val="auto"/>
          <w:sz w:val="28"/>
          <w:szCs w:val="28"/>
        </w:rPr>
        <w:t xml:space="preserve"> контрольных точек.</w:t>
      </w:r>
    </w:p>
    <w:p w:rsidR="00F478E8" w:rsidRPr="00731477" w:rsidRDefault="002269BC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31477">
        <w:rPr>
          <w:rFonts w:ascii="Times New Roman" w:hAnsi="Times New Roman"/>
          <w:color w:val="auto"/>
          <w:sz w:val="28"/>
          <w:szCs w:val="28"/>
        </w:rPr>
        <w:t>Мероприятие (результат)</w:t>
      </w:r>
      <w:r w:rsidRPr="00731477">
        <w:rPr>
          <w:rFonts w:ascii="Times New Roman" w:hAnsi="Times New Roman"/>
          <w:color w:val="auto"/>
          <w:spacing w:val="-20"/>
          <w:sz w:val="28"/>
          <w:szCs w:val="28"/>
        </w:rPr>
        <w:t xml:space="preserve"> </w:t>
      </w:r>
      <w:r w:rsidRPr="00731477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EB240B" w:rsidRPr="00731477">
        <w:rPr>
          <w:rFonts w:ascii="Times New Roman" w:hAnsi="Times New Roman"/>
          <w:color w:val="auto"/>
          <w:sz w:val="28"/>
          <w:szCs w:val="28"/>
        </w:rPr>
        <w:t xml:space="preserve">Обеспечено </w:t>
      </w:r>
      <w:r w:rsidRPr="00731477">
        <w:rPr>
          <w:rFonts w:ascii="Times New Roman" w:hAnsi="Times New Roman"/>
          <w:color w:val="auto"/>
          <w:sz w:val="28"/>
          <w:szCs w:val="28"/>
        </w:rPr>
        <w:t xml:space="preserve">распределение межбюджетных трансфертов на обеспечение первичных мер пожарной безопасности на территории поселений района для </w:t>
      </w:r>
      <w:proofErr w:type="spellStart"/>
      <w:r w:rsidR="00461C47" w:rsidRPr="00731477">
        <w:rPr>
          <w:rFonts w:ascii="Times New Roman" w:hAnsi="Times New Roman"/>
          <w:color w:val="auto"/>
          <w:sz w:val="28"/>
          <w:szCs w:val="28"/>
        </w:rPr>
        <w:t>со</w:t>
      </w:r>
      <w:r w:rsidR="00157DD0" w:rsidRPr="00731477">
        <w:rPr>
          <w:rFonts w:ascii="Times New Roman" w:hAnsi="Times New Roman"/>
          <w:color w:val="auto"/>
          <w:sz w:val="28"/>
          <w:szCs w:val="28"/>
        </w:rPr>
        <w:t>финансирования</w:t>
      </w:r>
      <w:proofErr w:type="spellEnd"/>
      <w:r w:rsidRPr="00731477">
        <w:rPr>
          <w:rFonts w:ascii="Times New Roman" w:hAnsi="Times New Roman"/>
          <w:color w:val="auto"/>
          <w:sz w:val="28"/>
          <w:szCs w:val="28"/>
        </w:rPr>
        <w:t xml:space="preserve"> расходных обязательств органов местного самоуправления на приобретение комплектов специальной техники на базе трактора с прицепным (цистерна с насосом) и навесным (плуг, косилка, погрузчик, ковш, установка высокого давления) оборудованием</w:t>
      </w:r>
      <w:r w:rsidR="00F478E8" w:rsidRPr="00731477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F478E8" w:rsidRDefault="00F478E8" w:rsidP="00F478E8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731477">
        <w:rPr>
          <w:rFonts w:ascii="Times New Roman" w:hAnsi="Times New Roman"/>
          <w:color w:val="auto"/>
          <w:sz w:val="28"/>
          <w:szCs w:val="28"/>
        </w:rPr>
        <w:t>По структурному элементу предусмотрено выполнение 7 контрольных точек, из них достигнуто в установленные сроки – 7.</w:t>
      </w:r>
    </w:p>
    <w:p w:rsidR="0047372D" w:rsidRPr="0049472B" w:rsidRDefault="0047372D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В рамках структурного элемента комплекс процессных мероприятий «Финансовое обеспечение муниципального казенного учреждения «Управление ГО и ЧС» Усть-Донецкого района» предусмотрена реализаци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>я 1 мероприятия (результата) и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>1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>контрольная точка</w:t>
      </w:r>
      <w:r w:rsidR="009C4D73"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9C4D73" w:rsidRPr="0049472B" w:rsidRDefault="009C4D73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Мероприятие (резул</w:t>
      </w:r>
      <w:r w:rsidR="003D31BB" w:rsidRPr="0049472B">
        <w:rPr>
          <w:rFonts w:ascii="Times New Roman" w:hAnsi="Times New Roman"/>
          <w:color w:val="auto"/>
          <w:sz w:val="28"/>
          <w:szCs w:val="28"/>
        </w:rPr>
        <w:t xml:space="preserve">ьтат) </w:t>
      </w:r>
      <w:r w:rsidRPr="0049472B">
        <w:rPr>
          <w:rFonts w:ascii="Times New Roman" w:hAnsi="Times New Roman"/>
          <w:color w:val="auto"/>
          <w:sz w:val="28"/>
          <w:szCs w:val="28"/>
        </w:rPr>
        <w:t>«Обеспечено финансирование муниципального казенного учреждения «Управление ГО и ЧС» Усть-Донецкого района» выполнено. В ходе выполнения мероприятия произведена оплата заработной платы, транспортного налога, коммунальных услуг, услуг связи, прочих работ и услуг, материальных запасов аппарата управления ГО и ЧС» Усть-Донецкого района. В результате осуществлялось обеспечение выполнения мероприятий по предупреждению и ликвидации последствий чрезвычайных ситуаций, пожарной безопасности и безопасности на водных объектах на территории Усть-Донецкого района.</w:t>
      </w:r>
    </w:p>
    <w:p w:rsidR="009C4D73" w:rsidRPr="0049472B" w:rsidRDefault="009C4D73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 структурному эле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>менту предусмотрено выполнение 1 контрольная точка</w:t>
      </w:r>
      <w:r w:rsidRPr="0049472B">
        <w:rPr>
          <w:rFonts w:ascii="Times New Roman" w:hAnsi="Times New Roman"/>
          <w:color w:val="auto"/>
          <w:sz w:val="28"/>
          <w:szCs w:val="28"/>
        </w:rPr>
        <w:t>, из них дост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>игнуто в установленные сроки – 1</w:t>
      </w:r>
      <w:r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C974DB" w:rsidRPr="0049472B" w:rsidRDefault="009C4D73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В рамках структурного элемента комплекс процессных мероприятий «Защита населения от чрезвычайных ситуаций»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 xml:space="preserve"> предусмотрена реализация 2 мероприятий (результатов) и 2 контрольных точек.</w:t>
      </w:r>
    </w:p>
    <w:p w:rsidR="00B8271C" w:rsidRPr="0049472B" w:rsidRDefault="003D31BB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</w:t>
      </w:r>
      <w:r w:rsidR="00C974DB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974DB" w:rsidRPr="000D4290">
        <w:rPr>
          <w:rFonts w:ascii="Times New Roman" w:hAnsi="Times New Roman"/>
          <w:color w:val="auto"/>
          <w:sz w:val="28"/>
          <w:szCs w:val="28"/>
        </w:rPr>
        <w:t>«</w:t>
      </w:r>
      <w:r w:rsidR="000D4290" w:rsidRPr="000D4290">
        <w:rPr>
          <w:rFonts w:ascii="Times New Roman" w:hAnsi="Times New Roman"/>
          <w:color w:val="auto"/>
          <w:sz w:val="28"/>
          <w:szCs w:val="28"/>
        </w:rPr>
        <w:t xml:space="preserve">Обеспечение мер  по защите населения от чрезвычайных ситуаций» - </w:t>
      </w:r>
      <w:r w:rsidR="00C974DB" w:rsidRPr="000D4290">
        <w:rPr>
          <w:rFonts w:ascii="Times New Roman" w:hAnsi="Times New Roman"/>
          <w:color w:val="auto"/>
          <w:sz w:val="28"/>
          <w:szCs w:val="28"/>
        </w:rPr>
        <w:t xml:space="preserve">выполнено. В ходе </w:t>
      </w:r>
      <w:r w:rsidR="00B8271C" w:rsidRPr="000D4290">
        <w:rPr>
          <w:rFonts w:ascii="Times New Roman" w:hAnsi="Times New Roman"/>
          <w:color w:val="auto"/>
          <w:sz w:val="28"/>
          <w:szCs w:val="28"/>
        </w:rPr>
        <w:t>данного мероприятия были проведены профилактические мероприятия по защите населения Усть-Донецкого района от чрезвычайных ситуаций.</w:t>
      </w:r>
      <w:r w:rsidR="00451DD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40682" w:rsidRPr="0049472B" w:rsidRDefault="003D31BB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</w:t>
      </w:r>
      <w:r w:rsidR="009759F0" w:rsidRPr="0049472B">
        <w:rPr>
          <w:rFonts w:ascii="Times New Roman" w:hAnsi="Times New Roman"/>
          <w:color w:val="auto"/>
          <w:sz w:val="28"/>
          <w:szCs w:val="28"/>
        </w:rPr>
        <w:t xml:space="preserve"> «Обеспечено  информационное обслуживание в средствах массовой информации»</w:t>
      </w:r>
      <w:r w:rsidR="00C40682" w:rsidRPr="0049472B">
        <w:rPr>
          <w:rFonts w:ascii="Times New Roman" w:hAnsi="Times New Roman"/>
          <w:color w:val="auto"/>
          <w:sz w:val="28"/>
          <w:szCs w:val="28"/>
        </w:rPr>
        <w:t xml:space="preserve"> выполнено. В ходе данного мероприятия были проведены профилактические мероприятия в средствах массовой информации (</w:t>
      </w:r>
      <w:proofErr w:type="spellStart"/>
      <w:r w:rsidR="00C40682" w:rsidRPr="0049472B">
        <w:rPr>
          <w:rFonts w:ascii="Times New Roman" w:hAnsi="Times New Roman"/>
          <w:color w:val="auto"/>
          <w:sz w:val="28"/>
          <w:szCs w:val="28"/>
        </w:rPr>
        <w:t>интернет-ресурсы</w:t>
      </w:r>
      <w:proofErr w:type="spellEnd"/>
      <w:r w:rsidR="00C40682" w:rsidRPr="0049472B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C40682" w:rsidRPr="0049472B">
        <w:rPr>
          <w:rFonts w:ascii="Times New Roman" w:hAnsi="Times New Roman"/>
          <w:color w:val="auto"/>
          <w:sz w:val="28"/>
          <w:szCs w:val="28"/>
        </w:rPr>
        <w:t>паблики</w:t>
      </w:r>
      <w:proofErr w:type="spellEnd"/>
      <w:r w:rsidR="00C40682" w:rsidRPr="0049472B">
        <w:rPr>
          <w:rFonts w:ascii="Times New Roman" w:hAnsi="Times New Roman"/>
          <w:color w:val="auto"/>
          <w:sz w:val="28"/>
          <w:szCs w:val="28"/>
        </w:rPr>
        <w:t>, печатные издания) на территории Усть-Донецкого района.</w:t>
      </w:r>
    </w:p>
    <w:p w:rsidR="00EE723C" w:rsidRPr="0049472B" w:rsidRDefault="00EE723C" w:rsidP="00A03B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 структурному элементу предусмотрено выполнение 2 контрольных точек, из них достигнуто в установленные сроки – 2.</w:t>
      </w:r>
    </w:p>
    <w:p w:rsidR="00630C78" w:rsidRPr="0049472B" w:rsidRDefault="00630C78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В рамках структурного элемента комплекс процессных мероприятий «Обеспечение функционирования муниципальной системы оповещения населения Усть-Донецкого района, системы-112, аппаратно-программного </w:t>
      </w:r>
      <w:r w:rsidRPr="0049472B">
        <w:rPr>
          <w:rFonts w:ascii="Times New Roman" w:hAnsi="Times New Roman"/>
          <w:color w:val="auto"/>
          <w:sz w:val="28"/>
          <w:szCs w:val="28"/>
        </w:rPr>
        <w:lastRenderedPageBreak/>
        <w:t>комплекса «Безопасный город»»</w:t>
      </w:r>
      <w:r w:rsidR="00EE723C" w:rsidRPr="0049472B">
        <w:rPr>
          <w:rFonts w:ascii="Times New Roman" w:hAnsi="Times New Roman"/>
          <w:color w:val="auto"/>
          <w:sz w:val="28"/>
          <w:szCs w:val="28"/>
        </w:rPr>
        <w:t xml:space="preserve"> предусмотрена реализация 3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мероприятий (результатов) </w:t>
      </w:r>
      <w:r w:rsidR="00EE723C" w:rsidRPr="0049472B">
        <w:rPr>
          <w:rFonts w:ascii="Times New Roman" w:hAnsi="Times New Roman"/>
          <w:color w:val="auto"/>
          <w:sz w:val="28"/>
          <w:szCs w:val="28"/>
        </w:rPr>
        <w:t>и 3 контрольных точки</w:t>
      </w:r>
      <w:r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EE723C" w:rsidRPr="0049472B" w:rsidRDefault="00EE723C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Мероприятие (результат) «Обеспечено функционирование системы-112, службы-112 и аппаратно-программного комплекса «Безопасный город»» выполнено. В ходе реализации мероприятия текущей деятельности  обеспечено функционирование системы-112, аппаратно-программного комплекса «Безопасный город».</w:t>
      </w:r>
    </w:p>
    <w:p w:rsidR="00EE723C" w:rsidRPr="0049472B" w:rsidRDefault="003D31BB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Мероприятие (результат)</w:t>
      </w:r>
      <w:r w:rsidR="00EE723C" w:rsidRPr="0049472B">
        <w:rPr>
          <w:rFonts w:ascii="Times New Roman" w:hAnsi="Times New Roman"/>
          <w:color w:val="auto"/>
          <w:sz w:val="28"/>
          <w:szCs w:val="28"/>
        </w:rPr>
        <w:t xml:space="preserve"> «Обеспечено функционирование систем видеонаблюдения, интегрированных в аппаратно-программный комплекс «Безопасный город» выполнено. В ходе реализации мероприятия текущей деятельности  </w:t>
      </w:r>
      <w:r w:rsidR="001D0811" w:rsidRPr="0049472B">
        <w:rPr>
          <w:rFonts w:ascii="Times New Roman" w:hAnsi="Times New Roman"/>
          <w:color w:val="auto"/>
          <w:sz w:val="28"/>
          <w:szCs w:val="28"/>
        </w:rPr>
        <w:t>обеспечено функционирование систем видеонаблюдения, интегрированных в аппаратно-программный комплекс «Безопасный город».</w:t>
      </w:r>
    </w:p>
    <w:p w:rsidR="001D0811" w:rsidRPr="0049472B" w:rsidRDefault="001D0811" w:rsidP="00A03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Мероприятие (результат)</w:t>
      </w:r>
      <w:r w:rsidR="003D31BB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«Обеспечено функционирование муниципальной системы оповещения населения Усть-Донецкого района» выполнено. В ходе реализации мероприятия текущей деятельности  обеспечено функционирование муниципальной системы оповещения населения Усть-Донецкого района».</w:t>
      </w:r>
    </w:p>
    <w:p w:rsidR="00C40682" w:rsidRPr="0049472B" w:rsidRDefault="00C40682" w:rsidP="00A03B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 структурному эле</w:t>
      </w:r>
      <w:r w:rsidR="001D0811" w:rsidRPr="0049472B">
        <w:rPr>
          <w:rFonts w:ascii="Times New Roman" w:hAnsi="Times New Roman"/>
          <w:color w:val="auto"/>
          <w:sz w:val="28"/>
          <w:szCs w:val="28"/>
        </w:rPr>
        <w:t>менту предусмотрено выполнение 3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контрольных точек, из них дост</w:t>
      </w:r>
      <w:r w:rsidR="001D0811" w:rsidRPr="0049472B">
        <w:rPr>
          <w:rFonts w:ascii="Times New Roman" w:hAnsi="Times New Roman"/>
          <w:color w:val="auto"/>
          <w:sz w:val="28"/>
          <w:szCs w:val="28"/>
        </w:rPr>
        <w:t>игнуто в установленные сроки – 3</w:t>
      </w:r>
      <w:r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C40682" w:rsidRPr="0049472B" w:rsidRDefault="001D0811" w:rsidP="00A03BB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Сведения о выполнении мероприятий (результатов) и контрольных точек муниципальной программы за 2025 год приведены в приложении № 1 к отчету о реализации муниципальной программы</w:t>
      </w:r>
    </w:p>
    <w:p w:rsidR="00A03BBD" w:rsidRPr="0049472B" w:rsidRDefault="00A03BBD" w:rsidP="00A03BB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D0811" w:rsidRPr="0049472B" w:rsidRDefault="001D0811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3. Анализ факторов, повлиявших</w:t>
      </w:r>
    </w:p>
    <w:p w:rsidR="001D0811" w:rsidRPr="0049472B" w:rsidRDefault="001D0811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на ход реализации муниципальной  программы</w:t>
      </w:r>
    </w:p>
    <w:p w:rsidR="001D0811" w:rsidRPr="0049472B" w:rsidRDefault="001D0811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D0811" w:rsidRPr="0049472B" w:rsidRDefault="001D081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В 2025 году на ход реализации муниципальной программы оказывали влияние следующие факторы:</w:t>
      </w:r>
    </w:p>
    <w:p w:rsidR="001D0811" w:rsidRPr="0049472B" w:rsidRDefault="001D081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дооснащение современной техникой, оборудованием, </w:t>
      </w:r>
      <w:r w:rsidR="00063E0E" w:rsidRPr="0049472B">
        <w:rPr>
          <w:rFonts w:ascii="Times New Roman" w:hAnsi="Times New Roman"/>
          <w:color w:val="auto"/>
          <w:sz w:val="28"/>
          <w:szCs w:val="28"/>
        </w:rPr>
        <w:t>обеспечение первичных мер пожарной безопасности на территории поселений</w:t>
      </w:r>
      <w:r w:rsidR="000D4363" w:rsidRPr="0049472B">
        <w:rPr>
          <w:rFonts w:ascii="Times New Roman" w:hAnsi="Times New Roman"/>
          <w:color w:val="auto"/>
          <w:sz w:val="28"/>
          <w:szCs w:val="28"/>
        </w:rPr>
        <w:t xml:space="preserve"> Усть-Донецкого</w:t>
      </w:r>
      <w:r w:rsidR="00063E0E" w:rsidRPr="0049472B"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 w:rsidR="000D4363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и аппаратно-программного комплекса «Безопасный город» повлияли на повышение оперативных возможностей экстренных служб и снижение количества пострадавших в чрезвычайных ситуациях, в которых пострадало </w:t>
      </w:r>
      <w:r w:rsidR="000D4363" w:rsidRPr="0049472B">
        <w:rPr>
          <w:rFonts w:ascii="Times New Roman" w:hAnsi="Times New Roman"/>
          <w:color w:val="auto"/>
          <w:sz w:val="28"/>
          <w:szCs w:val="28"/>
        </w:rPr>
        <w:t>0 человек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1D0811" w:rsidRPr="0049472B" w:rsidRDefault="00AF5366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увеличение количества заявок от организаций на проведение обучения в муниципальном бюджетном учреждении города Новошахтинска «Управление по делам гражданской обороны и чрезвычайным ситуациям» повлияло </w:t>
      </w:r>
      <w:r w:rsidR="001D0811" w:rsidRPr="0049472B">
        <w:rPr>
          <w:rFonts w:ascii="Times New Roman" w:hAnsi="Times New Roman"/>
          <w:color w:val="auto"/>
          <w:sz w:val="28"/>
          <w:szCs w:val="28"/>
        </w:rPr>
        <w:t>на увеличение числа подготовленных работников гражданской обороны;</w:t>
      </w:r>
    </w:p>
    <w:p w:rsidR="000D4363" w:rsidRPr="0049472B" w:rsidRDefault="000D4363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рост числа звонков на номер «112» способствовал укреплению доверия населения и увеличению количества обращений граждан.</w:t>
      </w:r>
    </w:p>
    <w:p w:rsidR="000D4363" w:rsidRPr="0049472B" w:rsidRDefault="000D4363" w:rsidP="00A03BB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F1231" w:rsidRPr="0049472B" w:rsidRDefault="007F1231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4. Сведения об использовании </w:t>
      </w:r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>бюджетных</w:t>
      </w:r>
      <w:proofErr w:type="gramEnd"/>
    </w:p>
    <w:p w:rsidR="007F1231" w:rsidRPr="0049472B" w:rsidRDefault="007F1231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ассигнований на реализацию муниципальной программы</w:t>
      </w:r>
    </w:p>
    <w:p w:rsidR="007F1231" w:rsidRPr="0049472B" w:rsidRDefault="007F1231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lastRenderedPageBreak/>
        <w:t xml:space="preserve">Объем запланированных расходов на реализацию муниципальной программы на 2025 год составил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33</w:t>
      </w:r>
      <w:r w:rsidR="00684F5E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894</w:t>
      </w:r>
      <w:r w:rsidR="00684F5E" w:rsidRPr="0049472B">
        <w:rPr>
          <w:rFonts w:ascii="Times New Roman" w:hAnsi="Times New Roman"/>
          <w:color w:val="auto"/>
          <w:sz w:val="28"/>
          <w:szCs w:val="28"/>
        </w:rPr>
        <w:t>,4 тыс.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рублей, в том числе по источникам финансирования:</w:t>
      </w: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областной бюджет –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18</w:t>
      </w:r>
      <w:r w:rsidR="00684F5E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821</w:t>
      </w:r>
      <w:r w:rsidR="00684F5E" w:rsidRPr="0049472B">
        <w:rPr>
          <w:rFonts w:ascii="Times New Roman" w:hAnsi="Times New Roman"/>
          <w:color w:val="auto"/>
          <w:sz w:val="28"/>
          <w:szCs w:val="28"/>
        </w:rPr>
        <w:t>,2 тыс.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рублей;</w:t>
      </w: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местный бюджет –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15</w:t>
      </w:r>
      <w:r w:rsidR="00684F5E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073</w:t>
      </w:r>
      <w:r w:rsidR="00684F5E" w:rsidRPr="0049472B">
        <w:rPr>
          <w:rFonts w:ascii="Times New Roman" w:hAnsi="Times New Roman"/>
          <w:color w:val="auto"/>
          <w:sz w:val="28"/>
          <w:szCs w:val="28"/>
        </w:rPr>
        <w:t>,2 тыс.</w:t>
      </w:r>
      <w:r w:rsidR="00D51A2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рублей.</w:t>
      </w:r>
    </w:p>
    <w:p w:rsidR="00E86F57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План ассигнований в соответствии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основании решения Собрания депутатов Усть-Донецкого района от 24.12.2025 № 415 «О внесении изменении  в решение Собрания депутатов Усть-Донецкого района от 23.12.2024 № 313 «О бюджете Усть-Донецкого района на 2025 год и на плановый период 2026 и 2027 годов»</w:t>
      </w:r>
      <w:proofErr w:type="gramStart"/>
      <w:r w:rsidR="00E86F57" w:rsidRPr="0049472B">
        <w:rPr>
          <w:rFonts w:ascii="Times New Roman" w:hAnsi="Times New Roman"/>
          <w:color w:val="auto"/>
          <w:sz w:val="28"/>
          <w:szCs w:val="28"/>
        </w:rPr>
        <w:t>.</w:t>
      </w:r>
      <w:proofErr w:type="gramEnd"/>
      <w:r w:rsidR="00D51A2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49472B">
        <w:rPr>
          <w:rFonts w:ascii="Times New Roman" w:hAnsi="Times New Roman"/>
          <w:color w:val="auto"/>
          <w:sz w:val="28"/>
          <w:szCs w:val="28"/>
        </w:rPr>
        <w:t xml:space="preserve">оставил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33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894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,4 тыс.</w:t>
      </w:r>
      <w:r w:rsidR="00D51A2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рублей. В соответствии со сводной бюджетной росписью –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33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894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4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="00D51A2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рублей,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в том числе по источникам финансирования:</w:t>
      </w:r>
    </w:p>
    <w:p w:rsidR="00E86F57" w:rsidRPr="0049472B" w:rsidRDefault="008258BC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областной бюджет – 18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Pr="0049472B">
        <w:rPr>
          <w:rFonts w:ascii="Times New Roman" w:hAnsi="Times New Roman"/>
          <w:color w:val="auto"/>
          <w:sz w:val="28"/>
          <w:szCs w:val="28"/>
        </w:rPr>
        <w:t>821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,2 тыс.</w:t>
      </w:r>
      <w:r w:rsidR="00075D03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E86F57" w:rsidRPr="0049472B" w:rsidRDefault="008258BC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местный бюджет – </w:t>
      </w:r>
      <w:r w:rsidR="00D51A2D" w:rsidRPr="0049472B">
        <w:rPr>
          <w:rFonts w:ascii="Times New Roman" w:hAnsi="Times New Roman"/>
          <w:color w:val="auto"/>
          <w:sz w:val="28"/>
          <w:szCs w:val="28"/>
        </w:rPr>
        <w:t>15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D51A2D" w:rsidRPr="0049472B">
        <w:rPr>
          <w:rFonts w:ascii="Times New Roman" w:hAnsi="Times New Roman"/>
          <w:color w:val="auto"/>
          <w:sz w:val="28"/>
          <w:szCs w:val="28"/>
        </w:rPr>
        <w:t>073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,2 тыс.</w:t>
      </w:r>
      <w:r w:rsidR="00D51A2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 xml:space="preserve"> рублей.</w:t>
      </w: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86F57" w:rsidRPr="0049472B">
        <w:rPr>
          <w:rFonts w:ascii="Times New Roman" w:hAnsi="Times New Roman"/>
          <w:color w:val="auto"/>
          <w:sz w:val="28"/>
          <w:szCs w:val="28"/>
        </w:rPr>
        <w:t xml:space="preserve"> программе составило: 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33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816</w:t>
      </w:r>
      <w:r w:rsidR="00A21EC3">
        <w:rPr>
          <w:rFonts w:ascii="Times New Roman" w:hAnsi="Times New Roman"/>
          <w:color w:val="auto"/>
          <w:sz w:val="28"/>
          <w:szCs w:val="28"/>
        </w:rPr>
        <w:t>,6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тыс.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рублей, в том числе по источникам финансирования:</w:t>
      </w: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областной бюджет – 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18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821</w:t>
      </w:r>
      <w:r w:rsidR="00A21EC3">
        <w:rPr>
          <w:rFonts w:ascii="Times New Roman" w:hAnsi="Times New Roman"/>
          <w:color w:val="auto"/>
          <w:sz w:val="28"/>
          <w:szCs w:val="28"/>
        </w:rPr>
        <w:t>,0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 xml:space="preserve"> тыс.</w:t>
      </w:r>
      <w:r w:rsidR="009F349A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местный бюджет – 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14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 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995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,6 тыс.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рублей.</w:t>
      </w:r>
    </w:p>
    <w:p w:rsidR="008258BC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Объем неосвоенных бюджетных ассигнований 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по муниципальной программе составило: 77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,6 тыс.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 xml:space="preserve"> рублей, в том числе по источникам финансирования:</w:t>
      </w:r>
    </w:p>
    <w:p w:rsidR="008258BC" w:rsidRPr="0049472B" w:rsidRDefault="00A21EC3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областной бюджет – 0,2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 xml:space="preserve">тыс. </w:t>
      </w:r>
      <w:r w:rsidR="008258BC" w:rsidRPr="0049472B">
        <w:rPr>
          <w:rFonts w:ascii="Times New Roman" w:hAnsi="Times New Roman"/>
          <w:color w:val="auto"/>
          <w:sz w:val="28"/>
          <w:szCs w:val="28"/>
        </w:rPr>
        <w:t>рублей;</w:t>
      </w:r>
    </w:p>
    <w:p w:rsidR="007F1231" w:rsidRPr="0049472B" w:rsidRDefault="008258BC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местный бюджет – </w:t>
      </w:r>
      <w:r w:rsidR="00A24ACD" w:rsidRPr="0049472B">
        <w:rPr>
          <w:rFonts w:ascii="Times New Roman" w:hAnsi="Times New Roman"/>
          <w:color w:val="auto"/>
          <w:sz w:val="28"/>
          <w:szCs w:val="28"/>
        </w:rPr>
        <w:t>77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,6 тыс.</w:t>
      </w:r>
      <w:r w:rsidR="00A24ACD" w:rsidRPr="0049472B">
        <w:rPr>
          <w:rFonts w:ascii="Times New Roman" w:hAnsi="Times New Roman"/>
          <w:color w:val="auto"/>
          <w:sz w:val="28"/>
          <w:szCs w:val="28"/>
        </w:rPr>
        <w:t xml:space="preserve"> рублей</w:t>
      </w:r>
      <w:r w:rsidR="007F1231" w:rsidRPr="0049472B">
        <w:rPr>
          <w:rFonts w:ascii="Times New Roman" w:hAnsi="Times New Roman"/>
          <w:color w:val="auto"/>
          <w:sz w:val="28"/>
          <w:szCs w:val="28"/>
        </w:rPr>
        <w:t>, из них:</w:t>
      </w:r>
      <w:r w:rsidR="001419A6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F1231" w:rsidRPr="0049472B" w:rsidRDefault="00A24ACD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6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,9 тыс.</w:t>
      </w:r>
      <w:r w:rsidR="007F1231" w:rsidRPr="0049472B">
        <w:rPr>
          <w:rFonts w:ascii="Times New Roman" w:hAnsi="Times New Roman"/>
          <w:color w:val="auto"/>
          <w:sz w:val="28"/>
          <w:szCs w:val="28"/>
        </w:rPr>
        <w:t xml:space="preserve"> рублей – экономия по фактическим расходам учреждений по фонду оплаты труда;</w:t>
      </w:r>
    </w:p>
    <w:p w:rsidR="007F1231" w:rsidRPr="0049472B" w:rsidRDefault="00A24ACD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1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,0 тыс.</w:t>
      </w:r>
      <w:r w:rsidR="007F1231" w:rsidRPr="0049472B">
        <w:rPr>
          <w:rFonts w:ascii="Times New Roman" w:hAnsi="Times New Roman"/>
          <w:color w:val="auto"/>
          <w:sz w:val="28"/>
          <w:szCs w:val="28"/>
        </w:rPr>
        <w:t xml:space="preserve"> рублей – экономия в связи с фактической уплатой налогов, сборов и иных платежей;</w:t>
      </w:r>
    </w:p>
    <w:p w:rsidR="007F1231" w:rsidRPr="0049472B" w:rsidRDefault="00A24ACD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69</w:t>
      </w:r>
      <w:r w:rsidR="009361A4" w:rsidRPr="0049472B">
        <w:rPr>
          <w:rFonts w:ascii="Times New Roman" w:hAnsi="Times New Roman"/>
          <w:color w:val="auto"/>
          <w:sz w:val="28"/>
          <w:szCs w:val="28"/>
        </w:rPr>
        <w:t>,7 тыс.</w:t>
      </w:r>
      <w:r w:rsidR="007F1231" w:rsidRPr="0049472B">
        <w:rPr>
          <w:rFonts w:ascii="Times New Roman" w:hAnsi="Times New Roman"/>
          <w:color w:val="auto"/>
          <w:sz w:val="28"/>
          <w:szCs w:val="28"/>
        </w:rPr>
        <w:t xml:space="preserve"> рублей – экономия по факту выполненных работ, услуг и поставке товаров.</w:t>
      </w:r>
    </w:p>
    <w:p w:rsidR="007F1231" w:rsidRPr="0049472B" w:rsidRDefault="007F1231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Сведения об использовании бюджетных ассигнований на реализацию </w:t>
      </w:r>
      <w:r w:rsidR="001419A6" w:rsidRPr="0049472B">
        <w:rPr>
          <w:rFonts w:ascii="Times New Roman" w:hAnsi="Times New Roman"/>
          <w:color w:val="auto"/>
          <w:sz w:val="28"/>
          <w:szCs w:val="28"/>
        </w:rPr>
        <w:t>муниципальной программы за 2025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год приведены в приложении № 2 к отчету о реализации </w:t>
      </w:r>
      <w:r w:rsidR="001419A6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программы.</w:t>
      </w:r>
    </w:p>
    <w:p w:rsidR="00CF28B4" w:rsidRPr="0049472B" w:rsidRDefault="00CF28B4" w:rsidP="00A03BBD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28B4" w:rsidRPr="0049472B" w:rsidRDefault="00CF28B4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5. Сведения о достижении</w:t>
      </w:r>
    </w:p>
    <w:p w:rsidR="00CF28B4" w:rsidRPr="0049472B" w:rsidRDefault="00CF28B4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плановых и фактических значений показателей</w:t>
      </w:r>
    </w:p>
    <w:p w:rsidR="00CF28B4" w:rsidRPr="0049472B" w:rsidRDefault="00CF28B4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муниципальной программы и ее структурных элементов за 2025 год</w:t>
      </w:r>
    </w:p>
    <w:p w:rsidR="004D36A0" w:rsidRPr="0049472B" w:rsidRDefault="004D36A0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0682" w:rsidRPr="0049472B" w:rsidRDefault="004D36A0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Муниципальной программой предусмотрено </w:t>
      </w:r>
      <w:r w:rsidR="00354039" w:rsidRPr="0049472B">
        <w:rPr>
          <w:rFonts w:ascii="Times New Roman" w:hAnsi="Times New Roman"/>
          <w:color w:val="auto"/>
          <w:sz w:val="28"/>
          <w:szCs w:val="28"/>
        </w:rPr>
        <w:t>8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показателей, по </w:t>
      </w:r>
      <w:r w:rsidR="003D31BB" w:rsidRPr="0049472B">
        <w:rPr>
          <w:rFonts w:ascii="Times New Roman" w:hAnsi="Times New Roman"/>
          <w:color w:val="auto"/>
          <w:sz w:val="28"/>
          <w:szCs w:val="28"/>
        </w:rPr>
        <w:t>6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из которых фактические значения соответствуют плановым, </w:t>
      </w:r>
      <w:r w:rsidR="003D31BB" w:rsidRPr="0049472B">
        <w:rPr>
          <w:rFonts w:ascii="Times New Roman" w:hAnsi="Times New Roman"/>
          <w:color w:val="auto"/>
          <w:sz w:val="28"/>
          <w:szCs w:val="28"/>
        </w:rPr>
        <w:t>по 2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показателям фактичес</w:t>
      </w:r>
      <w:r w:rsidR="003D31BB" w:rsidRPr="0049472B">
        <w:rPr>
          <w:rFonts w:ascii="Times New Roman" w:hAnsi="Times New Roman"/>
          <w:color w:val="auto"/>
          <w:sz w:val="28"/>
          <w:szCs w:val="28"/>
        </w:rPr>
        <w:t>кие значения превышают плановые.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C4D73" w:rsidRPr="0049472B" w:rsidRDefault="009C4D73" w:rsidP="00A03BB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36A0" w:rsidRPr="0049472B" w:rsidRDefault="003D31BB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4D36A0" w:rsidRPr="0049472B">
        <w:rPr>
          <w:rFonts w:ascii="Times New Roman" w:hAnsi="Times New Roman"/>
          <w:color w:val="auto"/>
          <w:sz w:val="28"/>
          <w:szCs w:val="28"/>
        </w:rPr>
        <w:t xml:space="preserve">«Количество пострадавших в чрезвычайных ситуациях»: плановое значение – 5 человек, фактическое значение – 0 человек. Превышение значения показателя связано с дооснащение современной техникой, оборудованием, обеспечение первичных мер пожарной безопасности на </w:t>
      </w:r>
      <w:r w:rsidR="004D36A0" w:rsidRPr="0049472B">
        <w:rPr>
          <w:rFonts w:ascii="Times New Roman" w:hAnsi="Times New Roman"/>
          <w:color w:val="auto"/>
          <w:sz w:val="28"/>
          <w:szCs w:val="28"/>
        </w:rPr>
        <w:lastRenderedPageBreak/>
        <w:t>территории поселений Усть-Донецкого района и аппаратно-программного комплекса «Безопасный город» повлияли на повышение оперативных возможностей экстренных служб и снижение количества пострадавших в чрезвычайных ситуациях.</w:t>
      </w:r>
    </w:p>
    <w:p w:rsidR="007D37DA" w:rsidRPr="0049472B" w:rsidRDefault="00B005BB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Показатель</w:t>
      </w:r>
      <w:r w:rsidR="004D36A0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«</w:t>
      </w:r>
      <w:r w:rsidR="004D36A0" w:rsidRPr="0049472B">
        <w:rPr>
          <w:rFonts w:ascii="Times New Roman" w:hAnsi="Times New Roman"/>
          <w:color w:val="auto"/>
          <w:sz w:val="28"/>
          <w:szCs w:val="28"/>
        </w:rPr>
        <w:t>Доля населения Усть-Донецкого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вызова:</w:t>
      </w:r>
      <w:r w:rsidR="00CA196D" w:rsidRPr="0049472B">
        <w:rPr>
          <w:rFonts w:ascii="Times New Roman" w:hAnsi="Times New Roman"/>
          <w:color w:val="auto"/>
          <w:sz w:val="28"/>
          <w:szCs w:val="28"/>
        </w:rPr>
        <w:t xml:space="preserve"> плановое значение – 100,0 процентов, фактическое значение – 100,0 процентов.</w:t>
      </w:r>
    </w:p>
    <w:p w:rsidR="00CA196D" w:rsidRPr="0049472B" w:rsidRDefault="00B005BB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Показатель «</w:t>
      </w:r>
      <w:r w:rsidR="00CA196D" w:rsidRPr="0049472B">
        <w:rPr>
          <w:rFonts w:ascii="Times New Roman" w:hAnsi="Times New Roman"/>
          <w:color w:val="auto"/>
          <w:sz w:val="28"/>
          <w:szCs w:val="28"/>
        </w:rPr>
        <w:t>Доля населения Усть-Донецкого района, охваченного автоматизированными техническими средствами оповещения: плановое значение – 54,0 процентов, фактическое значение – 54,0 процентов.</w:t>
      </w:r>
    </w:p>
    <w:p w:rsidR="00CA196D" w:rsidRPr="0049472B" w:rsidRDefault="00B005BB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Показатель «</w:t>
      </w:r>
      <w:r w:rsidR="005E0B2F" w:rsidRPr="0049472B">
        <w:rPr>
          <w:rFonts w:ascii="Times New Roman" w:hAnsi="Times New Roman"/>
          <w:color w:val="auto"/>
          <w:sz w:val="28"/>
          <w:szCs w:val="28"/>
        </w:rPr>
        <w:t>Своевременное финансирование муниципального казенного учреждения «Управление ГО и ЧС» Усть-Донецкого района</w:t>
      </w:r>
      <w:r w:rsidR="00CA196D" w:rsidRPr="0049472B">
        <w:rPr>
          <w:rFonts w:ascii="Times New Roman" w:hAnsi="Times New Roman"/>
          <w:color w:val="auto"/>
          <w:sz w:val="28"/>
          <w:szCs w:val="28"/>
        </w:rPr>
        <w:t>: плановое значение – 100,0 процентов, фактическое значение – 100,0 процентов.</w:t>
      </w:r>
    </w:p>
    <w:p w:rsidR="00C55320" w:rsidRPr="0049472B" w:rsidRDefault="00B005BB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Показатель «</w:t>
      </w:r>
      <w:r w:rsidR="00C55320" w:rsidRPr="0049472B">
        <w:rPr>
          <w:rFonts w:ascii="Times New Roman" w:hAnsi="Times New Roman"/>
          <w:color w:val="auto"/>
          <w:sz w:val="28"/>
          <w:szCs w:val="28"/>
        </w:rPr>
        <w:t xml:space="preserve">Количество выездов спасательных подразделений на  чрезвычайные ситуации и происшествия: плановое значение – 275,0 единиц, фактическое значение – </w:t>
      </w:r>
      <w:r w:rsidR="008F4487" w:rsidRPr="0049472B">
        <w:rPr>
          <w:rFonts w:ascii="Times New Roman" w:hAnsi="Times New Roman"/>
          <w:color w:val="auto"/>
          <w:sz w:val="28"/>
          <w:szCs w:val="28"/>
        </w:rPr>
        <w:t>275</w:t>
      </w:r>
      <w:r w:rsidR="00C55320" w:rsidRPr="0049472B">
        <w:rPr>
          <w:rFonts w:ascii="Times New Roman" w:hAnsi="Times New Roman"/>
          <w:color w:val="auto"/>
          <w:sz w:val="28"/>
          <w:szCs w:val="28"/>
        </w:rPr>
        <w:t>,0 единиц.</w:t>
      </w:r>
    </w:p>
    <w:p w:rsidR="00C55320" w:rsidRPr="0049472B" w:rsidRDefault="00B005BB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C55320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«</w:t>
      </w:r>
      <w:r w:rsidR="00C55320" w:rsidRPr="0049472B">
        <w:rPr>
          <w:rFonts w:ascii="Times New Roman" w:hAnsi="Times New Roman"/>
          <w:color w:val="auto"/>
          <w:sz w:val="28"/>
          <w:szCs w:val="28"/>
        </w:rPr>
        <w:t>Количество подготовленных специалистов гражданской обороны, уполномоченных работников муниципальной подсистемы территориальной подсистемы единой государственной системы предупреждения  и ликвидации чрезвычайных ситуаций: плановое значение – 20 человек, фактическое значение – 38 человек. Превышение значения показателя связано с увеличение количества заявок от организаций на проведение обучения в муниципальном бюджетном учреждении города Новошахтинска «Управление по делам гражданской обороны и чрезвычайным ситуациям»</w:t>
      </w:r>
      <w:r w:rsidR="00797798"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797798" w:rsidRPr="0049472B" w:rsidRDefault="00B005BB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Показатель «</w:t>
      </w:r>
      <w:r w:rsidR="00797798" w:rsidRPr="0049472B">
        <w:rPr>
          <w:rFonts w:ascii="Times New Roman" w:hAnsi="Times New Roman"/>
          <w:color w:val="auto"/>
          <w:sz w:val="28"/>
          <w:szCs w:val="28"/>
        </w:rPr>
        <w:t>Количество обращений граждан на номер «112», принятых и обработанных операторами системы-112: плановое значение – 50 тыс. единиц, фактическое значение – 6</w:t>
      </w:r>
      <w:r w:rsidR="009F3AEA" w:rsidRPr="0049472B">
        <w:rPr>
          <w:rFonts w:ascii="Times New Roman" w:hAnsi="Times New Roman"/>
          <w:color w:val="auto"/>
          <w:sz w:val="28"/>
          <w:szCs w:val="28"/>
        </w:rPr>
        <w:t>6</w:t>
      </w:r>
      <w:r w:rsidR="00797798" w:rsidRPr="0049472B">
        <w:rPr>
          <w:rFonts w:ascii="Times New Roman" w:hAnsi="Times New Roman"/>
          <w:color w:val="auto"/>
          <w:sz w:val="28"/>
          <w:szCs w:val="28"/>
        </w:rPr>
        <w:t xml:space="preserve"> тыс. единиц. Превышение значения показателя связано с увеличением доверия населения и увеличению количества обращений граждан.</w:t>
      </w:r>
    </w:p>
    <w:p w:rsidR="00797798" w:rsidRPr="0049472B" w:rsidRDefault="00797798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муниципальной программы за 2025 год приведены в приложении № 3 к отчету о реализации </w:t>
      </w:r>
      <w:r w:rsidR="00B809C8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программы.</w:t>
      </w:r>
    </w:p>
    <w:p w:rsidR="00A03BBD" w:rsidRPr="0049472B" w:rsidRDefault="00A03BBD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F4487" w:rsidRPr="0049472B" w:rsidRDefault="008F4487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6. Результаты оценки</w:t>
      </w:r>
    </w:p>
    <w:p w:rsidR="008F4487" w:rsidRPr="0049472B" w:rsidRDefault="008F4487" w:rsidP="00A03B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эффективности реализации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</w:p>
    <w:p w:rsidR="008F4487" w:rsidRPr="0049472B" w:rsidRDefault="008F4487" w:rsidP="00A03BBD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Уровень достижения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за отчетный период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): </w:t>
      </w:r>
    </w:p>
    <w:p w:rsidR="008F4487" w:rsidRPr="0049472B" w:rsidRDefault="008F4487" w:rsidP="00A03BBD">
      <w:pPr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= 0,5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+ 0,5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стр.эл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.</w:t>
      </w:r>
      <w:r w:rsidRPr="0049472B">
        <w:rPr>
          <w:rFonts w:ascii="Times New Roman" w:hAnsi="Times New Roman"/>
          <w:color w:val="auto"/>
          <w:sz w:val="28"/>
          <w:szCs w:val="28"/>
        </w:rPr>
        <w:t>,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где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– уровень достижения показателей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в отчетном периоде; 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lastRenderedPageBreak/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стр.эл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.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– уровень достижения структурных элементов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49472B">
        <w:rPr>
          <w:rFonts w:ascii="Times New Roman" w:hAnsi="Times New Roman"/>
          <w:color w:val="auto"/>
          <w:sz w:val="28"/>
          <w:szCs w:val="28"/>
        </w:rPr>
        <w:t>программы в отчетном периоде.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Уровень достижения показателей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>) за 2025 год составляет 100 ((100+ 100 + 100)/3).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Уровень достижения структурных элементов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стр.эл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.</w:t>
      </w:r>
      <w:r w:rsidRPr="0049472B">
        <w:rPr>
          <w:rFonts w:ascii="Times New Roman" w:hAnsi="Times New Roman"/>
          <w:color w:val="auto"/>
          <w:sz w:val="28"/>
          <w:szCs w:val="28"/>
        </w:rPr>
        <w:t>) за 2025 год составляет 100 ((100+100+100+100)/4) (средневзвешенное зн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ачение уровней достижения всех 4</w:t>
      </w:r>
      <w:r w:rsidRPr="0049472B">
        <w:rPr>
          <w:rFonts w:ascii="Times New Roman" w:hAnsi="Times New Roman"/>
          <w:color w:val="auto"/>
          <w:sz w:val="28"/>
          <w:szCs w:val="28"/>
        </w:rPr>
        <w:t>-ми структурных элементов).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Уровень достижения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) за 2025 год составляет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(0,5 х 100 + 0,5 х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>).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Оценка динамики прироста значений показателей в отчетном периоде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>):</w:t>
      </w:r>
    </w:p>
    <w:p w:rsidR="008F4487" w:rsidRPr="0049472B" w:rsidRDefault="008F4487" w:rsidP="00A03BBD">
      <w:pPr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= 0,7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+ 0,3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пСЭ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где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– оценка </w:t>
      </w:r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 xml:space="preserve">динамики прироста значений показателей уровня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  <w:proofErr w:type="gramEnd"/>
      <w:r w:rsidRPr="0049472B">
        <w:rPr>
          <w:rFonts w:ascii="Times New Roman" w:hAnsi="Times New Roman"/>
          <w:color w:val="auto"/>
          <w:sz w:val="28"/>
          <w:szCs w:val="28"/>
        </w:rPr>
        <w:t>;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пСЭ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– оценка </w:t>
      </w:r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 xml:space="preserve">динамики прироста значений показателей уровня структурных элементов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</w:t>
      </w:r>
      <w:proofErr w:type="gramEnd"/>
      <w:r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Оценка динамики прироста значений показателей уровня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) за 2025 год составляет </w:t>
      </w:r>
      <w:r w:rsidRPr="0049472B">
        <w:rPr>
          <w:rFonts w:ascii="Times New Roman" w:hAnsi="Times New Roman"/>
          <w:color w:val="auto"/>
          <w:sz w:val="28"/>
          <w:szCs w:val="28"/>
        </w:rPr>
        <w:br/>
        <w:t>100 ((100+100+100)/3).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51DD6">
        <w:rPr>
          <w:rFonts w:ascii="Times New Roman" w:hAnsi="Times New Roman"/>
          <w:color w:val="auto"/>
          <w:sz w:val="28"/>
          <w:szCs w:val="28"/>
        </w:rPr>
        <w:t xml:space="preserve">Оценка </w:t>
      </w:r>
      <w:proofErr w:type="gramStart"/>
      <w:r w:rsidRPr="00451DD6">
        <w:rPr>
          <w:rFonts w:ascii="Times New Roman" w:hAnsi="Times New Roman"/>
          <w:color w:val="auto"/>
          <w:sz w:val="28"/>
          <w:szCs w:val="28"/>
        </w:rPr>
        <w:t xml:space="preserve">динамики прироста значений показателей уровня структурных элементов </w:t>
      </w:r>
      <w:r w:rsidR="00740795" w:rsidRPr="00451DD6">
        <w:rPr>
          <w:rFonts w:ascii="Times New Roman" w:hAnsi="Times New Roman"/>
          <w:color w:val="auto"/>
          <w:sz w:val="28"/>
          <w:szCs w:val="28"/>
        </w:rPr>
        <w:t>муниципальной</w:t>
      </w:r>
      <w:proofErr w:type="gramEnd"/>
      <w:r w:rsidRPr="00451DD6">
        <w:rPr>
          <w:rFonts w:ascii="Times New Roman" w:hAnsi="Times New Roman"/>
          <w:color w:val="auto"/>
          <w:sz w:val="28"/>
          <w:szCs w:val="28"/>
        </w:rPr>
        <w:t xml:space="preserve"> программы (</w:t>
      </w:r>
      <w:proofErr w:type="spellStart"/>
      <w:r w:rsidRPr="00451DD6">
        <w:rPr>
          <w:rFonts w:ascii="Times New Roman" w:hAnsi="Times New Roman"/>
          <w:color w:val="auto"/>
          <w:sz w:val="28"/>
          <w:szCs w:val="28"/>
        </w:rPr>
        <w:t>ОП</w:t>
      </w:r>
      <w:r w:rsidRPr="00451DD6">
        <w:rPr>
          <w:rFonts w:ascii="Times New Roman" w:hAnsi="Times New Roman"/>
          <w:color w:val="auto"/>
          <w:sz w:val="28"/>
          <w:szCs w:val="28"/>
          <w:vertAlign w:val="subscript"/>
        </w:rPr>
        <w:t>пСЭ</w:t>
      </w:r>
      <w:proofErr w:type="spellEnd"/>
      <w:r w:rsidRPr="00451DD6">
        <w:rPr>
          <w:rFonts w:ascii="Times New Roman" w:hAnsi="Times New Roman"/>
          <w:color w:val="auto"/>
          <w:sz w:val="28"/>
          <w:szCs w:val="28"/>
        </w:rPr>
        <w:t xml:space="preserve">) за 2025 год составляет </w:t>
      </w:r>
      <w:r w:rsidR="00567DBD" w:rsidRPr="00451DD6">
        <w:rPr>
          <w:rFonts w:ascii="Times New Roman" w:hAnsi="Times New Roman"/>
          <w:color w:val="auto"/>
          <w:sz w:val="28"/>
          <w:szCs w:val="28"/>
        </w:rPr>
        <w:t>100</w:t>
      </w:r>
      <w:r w:rsidRPr="00451DD6">
        <w:rPr>
          <w:rFonts w:ascii="Times New Roman" w:hAnsi="Times New Roman"/>
          <w:strike/>
          <w:color w:val="auto"/>
          <w:sz w:val="28"/>
          <w:szCs w:val="28"/>
        </w:rPr>
        <w:t xml:space="preserve"> </w:t>
      </w:r>
      <w:r w:rsidR="00451DD6" w:rsidRPr="00451DD6">
        <w:rPr>
          <w:rFonts w:ascii="Times New Roman" w:hAnsi="Times New Roman"/>
          <w:color w:val="auto"/>
          <w:sz w:val="28"/>
          <w:szCs w:val="28"/>
        </w:rPr>
        <w:t>((100 + 100 + 100 + 100</w:t>
      </w:r>
      <w:r w:rsidR="000016C3">
        <w:rPr>
          <w:rFonts w:ascii="Times New Roman" w:hAnsi="Times New Roman"/>
          <w:color w:val="auto"/>
          <w:sz w:val="28"/>
          <w:szCs w:val="28"/>
        </w:rPr>
        <w:t>+100</w:t>
      </w:r>
      <w:r w:rsidR="00451DD6" w:rsidRPr="00451DD6">
        <w:rPr>
          <w:rFonts w:ascii="Times New Roman" w:hAnsi="Times New Roman"/>
          <w:color w:val="auto"/>
          <w:sz w:val="28"/>
          <w:szCs w:val="28"/>
        </w:rPr>
        <w:t>)/</w:t>
      </w:r>
      <w:r w:rsidR="000016C3">
        <w:rPr>
          <w:rFonts w:ascii="Times New Roman" w:hAnsi="Times New Roman"/>
          <w:color w:val="auto"/>
          <w:sz w:val="28"/>
          <w:szCs w:val="28"/>
        </w:rPr>
        <w:t>5</w:t>
      </w:r>
      <w:r w:rsidRPr="00451DD6">
        <w:rPr>
          <w:rFonts w:ascii="Times New Roman" w:hAnsi="Times New Roman"/>
          <w:color w:val="auto"/>
          <w:sz w:val="28"/>
          <w:szCs w:val="28"/>
        </w:rPr>
        <w:t>).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Оценка динамики прироста значений показателей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) за 2025 год составляет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(0,7 х 100 + 0,3 х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>).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Оценка качества финансового управления в отчетном периоде рассчитывается по формуле:</w:t>
      </w:r>
    </w:p>
    <w:p w:rsidR="008F4487" w:rsidRPr="0049472B" w:rsidRDefault="008F4487" w:rsidP="00A03BBD">
      <w:pPr>
        <w:spacing w:after="0" w:line="240" w:lineRule="auto"/>
        <w:ind w:firstLine="720"/>
        <w:rPr>
          <w:rFonts w:ascii="Times New Roman" w:hAnsi="Times New Roman"/>
          <w:color w:val="auto"/>
          <w:sz w:val="28"/>
          <w:szCs w:val="28"/>
          <w:vertAlign w:val="subscript"/>
        </w:rPr>
      </w:pP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N</w:t>
      </w:r>
    </w:p>
    <w:p w:rsidR="008F4487" w:rsidRPr="0049472B" w:rsidRDefault="008F4487" w:rsidP="00A03BBD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Ф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ин</w:t>
      </w:r>
      <w:r w:rsidRPr="0049472B">
        <w:rPr>
          <w:rFonts w:ascii="Times New Roman" w:hAnsi="Times New Roman"/>
          <w:color w:val="auto"/>
          <w:sz w:val="28"/>
          <w:szCs w:val="28"/>
        </w:rPr>
        <w:t>У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>=∑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w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49472B">
        <w:rPr>
          <w:rFonts w:ascii="Times New Roman" w:hAnsi="Times New Roman"/>
          <w:color w:val="auto"/>
          <w:spacing w:val="-12"/>
          <w:sz w:val="28"/>
          <w:szCs w:val="28"/>
        </w:rPr>
        <w:t xml:space="preserve"> х </w:t>
      </w:r>
      <w:r w:rsidRPr="0049472B">
        <w:rPr>
          <w:rFonts w:ascii="Times New Roman" w:hAnsi="Times New Roman"/>
          <w:color w:val="auto"/>
          <w:spacing w:val="-2"/>
          <w:sz w:val="28"/>
          <w:szCs w:val="28"/>
        </w:rPr>
        <w:t>E (</w:t>
      </w:r>
      <w:proofErr w:type="spellStart"/>
      <w:r w:rsidRPr="0049472B">
        <w:rPr>
          <w:rFonts w:ascii="Times New Roman" w:hAnsi="Times New Roman"/>
          <w:color w:val="auto"/>
          <w:spacing w:val="-2"/>
          <w:sz w:val="28"/>
          <w:szCs w:val="28"/>
        </w:rPr>
        <w:t>P</w:t>
      </w:r>
      <w:r w:rsidRPr="0049472B">
        <w:rPr>
          <w:rFonts w:ascii="Times New Roman" w:hAnsi="Times New Roman"/>
          <w:color w:val="auto"/>
          <w:spacing w:val="-2"/>
          <w:sz w:val="28"/>
          <w:szCs w:val="28"/>
          <w:vertAlign w:val="subscript"/>
        </w:rPr>
        <w:t>i</w:t>
      </w:r>
      <w:proofErr w:type="spellEnd"/>
      <w:r w:rsidRPr="0049472B">
        <w:rPr>
          <w:rFonts w:ascii="Times New Roman" w:hAnsi="Times New Roman"/>
          <w:color w:val="auto"/>
          <w:spacing w:val="-2"/>
          <w:sz w:val="28"/>
          <w:szCs w:val="28"/>
        </w:rPr>
        <w:t xml:space="preserve">) х 100, </w:t>
      </w:r>
    </w:p>
    <w:p w:rsidR="008F4487" w:rsidRPr="0049472B" w:rsidRDefault="008F4487" w:rsidP="00A03BBD">
      <w:pPr>
        <w:spacing w:after="0" w:line="240" w:lineRule="auto"/>
        <w:ind w:firstLine="720"/>
        <w:rPr>
          <w:rFonts w:ascii="Times New Roman" w:hAnsi="Times New Roman"/>
          <w:color w:val="auto"/>
          <w:sz w:val="28"/>
          <w:szCs w:val="28"/>
          <w:vertAlign w:val="subscript"/>
        </w:rPr>
      </w:pPr>
      <w:r w:rsidRPr="0049472B">
        <w:rPr>
          <w:rFonts w:ascii="Times New Roman" w:hAnsi="Times New Roman"/>
          <w:color w:val="auto"/>
          <w:spacing w:val="-10"/>
          <w:sz w:val="28"/>
          <w:szCs w:val="28"/>
          <w:vertAlign w:val="subscript"/>
        </w:rPr>
        <w:t>i=1</w:t>
      </w:r>
    </w:p>
    <w:p w:rsidR="008F4487" w:rsidRPr="0049472B" w:rsidRDefault="008F4487" w:rsidP="00A03BBD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где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Ф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ин</w:t>
      </w:r>
      <w:r w:rsidRPr="0049472B">
        <w:rPr>
          <w:rFonts w:ascii="Times New Roman" w:hAnsi="Times New Roman"/>
          <w:color w:val="auto"/>
          <w:sz w:val="28"/>
          <w:szCs w:val="28"/>
        </w:rPr>
        <w:t>У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– оценка качества финансового управления при реализации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в отчетном году;</w:t>
      </w:r>
    </w:p>
    <w:p w:rsidR="008F4487" w:rsidRPr="0049472B" w:rsidRDefault="008F4487" w:rsidP="00A03BBD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i – </w:t>
      </w:r>
      <w:r w:rsidRPr="0049472B">
        <w:rPr>
          <w:rFonts w:ascii="Times New Roman" w:hAnsi="Times New Roman"/>
          <w:color w:val="auto"/>
          <w:spacing w:val="-2"/>
          <w:sz w:val="28"/>
          <w:szCs w:val="28"/>
        </w:rPr>
        <w:t>номер критерия</w:t>
      </w:r>
      <w:r w:rsidRPr="0049472B">
        <w:rPr>
          <w:rFonts w:ascii="Times New Roman" w:hAnsi="Times New Roman"/>
          <w:color w:val="auto"/>
          <w:sz w:val="28"/>
          <w:szCs w:val="28"/>
        </w:rPr>
        <w:t>;</w:t>
      </w:r>
    </w:p>
    <w:p w:rsidR="008F4487" w:rsidRPr="0049472B" w:rsidRDefault="008F4487" w:rsidP="00A03BB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N – количество критериев;</w:t>
      </w:r>
    </w:p>
    <w:p w:rsidR="008F4487" w:rsidRPr="0049472B" w:rsidRDefault="008F4487" w:rsidP="00A03BBD">
      <w:pPr>
        <w:widowControl w:val="0"/>
        <w:spacing w:before="48"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w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– удельный вес i-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го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критерия в оценке качества финансового управления при реализации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в отчетном году; </w:t>
      </w:r>
    </w:p>
    <w:p w:rsidR="008F4487" w:rsidRPr="0049472B" w:rsidRDefault="008F4487" w:rsidP="00A03BBD">
      <w:pPr>
        <w:widowControl w:val="0"/>
        <w:spacing w:before="1"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E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P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>) – значение i-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го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критерия. 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Оценка качества финансового управления за 2025 год рассчитывается с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>учетом 5-ти критериев.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Оценка качества финансового управления (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Ф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ин</w:t>
      </w:r>
      <w:r w:rsidRPr="0049472B">
        <w:rPr>
          <w:rFonts w:ascii="Times New Roman" w:hAnsi="Times New Roman"/>
          <w:color w:val="auto"/>
          <w:sz w:val="28"/>
          <w:szCs w:val="28"/>
        </w:rPr>
        <w:t>У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) за 2025 год </w:t>
      </w:r>
      <w:r w:rsidRPr="0049472B">
        <w:rPr>
          <w:rFonts w:ascii="Times New Roman" w:hAnsi="Times New Roman"/>
          <w:color w:val="auto"/>
          <w:sz w:val="28"/>
          <w:szCs w:val="28"/>
        </w:rPr>
        <w:br/>
        <w:t xml:space="preserve">составляет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(0,2 х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х 100) + (0,2 х 1 х 100) + (0,2 х 1 х 100) + (0,2 х 1 х</w:t>
      </w:r>
      <w:r w:rsidRPr="0049472B"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>х</w:t>
      </w:r>
      <w:proofErr w:type="spellEnd"/>
      <w:proofErr w:type="gramEnd"/>
      <w:r w:rsidRPr="0049472B">
        <w:rPr>
          <w:rFonts w:ascii="Times New Roman" w:hAnsi="Times New Roman"/>
          <w:color w:val="auto"/>
          <w:sz w:val="28"/>
          <w:szCs w:val="28"/>
        </w:rPr>
        <w:t xml:space="preserve"> 100) + (0,2 х 1 х 100) =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8F4487" w:rsidRPr="0049472B" w:rsidRDefault="008F4487" w:rsidP="00A03BBD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Интегральная оценка хода реализации и эффективности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рассчитывается:</w:t>
      </w:r>
    </w:p>
    <w:p w:rsidR="008F4487" w:rsidRPr="0049472B" w:rsidRDefault="008F4487" w:rsidP="00A03B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F4487" w:rsidRPr="0049472B" w:rsidRDefault="008F4487" w:rsidP="00A03B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lastRenderedPageBreak/>
        <w:t xml:space="preserve">0,8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УД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+ 0,1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ОП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+ 0,1 х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Ф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ин</w:t>
      </w:r>
      <w:r w:rsidRPr="0049472B">
        <w:rPr>
          <w:rFonts w:ascii="Times New Roman" w:hAnsi="Times New Roman"/>
          <w:color w:val="auto"/>
          <w:sz w:val="28"/>
          <w:szCs w:val="28"/>
        </w:rPr>
        <w:t>У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 xml:space="preserve"> = </w:t>
      </w:r>
      <w:proofErr w:type="spellStart"/>
      <w:r w:rsidRPr="0049472B">
        <w:rPr>
          <w:rFonts w:ascii="Times New Roman" w:hAnsi="Times New Roman"/>
          <w:color w:val="auto"/>
          <w:sz w:val="28"/>
          <w:szCs w:val="28"/>
        </w:rPr>
        <w:t>ИО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и</w:t>
      </w:r>
      <w:r w:rsidRPr="0049472B">
        <w:rPr>
          <w:rFonts w:ascii="Times New Roman" w:hAnsi="Times New Roman"/>
          <w:color w:val="auto"/>
          <w:sz w:val="28"/>
          <w:szCs w:val="28"/>
        </w:rPr>
        <w:t>Э</w:t>
      </w:r>
      <w:r w:rsidRPr="0049472B">
        <w:rPr>
          <w:rFonts w:ascii="Times New Roman" w:hAnsi="Times New Roman"/>
          <w:color w:val="auto"/>
          <w:sz w:val="28"/>
          <w:szCs w:val="28"/>
          <w:vertAlign w:val="subscript"/>
        </w:rPr>
        <w:t>фгп</w:t>
      </w:r>
      <w:proofErr w:type="spellEnd"/>
      <w:r w:rsidRPr="0049472B">
        <w:rPr>
          <w:rFonts w:ascii="Times New Roman" w:hAnsi="Times New Roman"/>
          <w:color w:val="auto"/>
          <w:sz w:val="28"/>
          <w:szCs w:val="28"/>
        </w:rPr>
        <w:t>.</w:t>
      </w:r>
    </w:p>
    <w:p w:rsidR="008F4487" w:rsidRPr="0049472B" w:rsidRDefault="008F4487" w:rsidP="00A03B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F4487" w:rsidRPr="0049472B" w:rsidRDefault="008F4487" w:rsidP="00A03B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Интегральная оценка хода реализации и эффективности </w:t>
      </w:r>
      <w:r w:rsidRPr="0049472B">
        <w:rPr>
          <w:rFonts w:ascii="Times New Roman" w:hAnsi="Times New Roman"/>
          <w:color w:val="auto"/>
          <w:sz w:val="28"/>
          <w:szCs w:val="28"/>
        </w:rPr>
        <w:br/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за 2025 год составляет </w:t>
      </w:r>
      <w:r w:rsidRPr="0049472B">
        <w:rPr>
          <w:rFonts w:ascii="Times New Roman" w:hAnsi="Times New Roman"/>
          <w:color w:val="auto"/>
          <w:sz w:val="28"/>
          <w:szCs w:val="28"/>
        </w:rPr>
        <w:br/>
        <w:t xml:space="preserve">(0,8 х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+ 0,1 х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+ 0,1 х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) =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100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в </w:t>
      </w:r>
      <w:proofErr w:type="gramStart"/>
      <w:r w:rsidRPr="0049472B">
        <w:rPr>
          <w:rFonts w:ascii="Times New Roman" w:hAnsi="Times New Roman"/>
          <w:color w:val="auto"/>
          <w:sz w:val="28"/>
          <w:szCs w:val="28"/>
        </w:rPr>
        <w:t>связи</w:t>
      </w:r>
      <w:proofErr w:type="gramEnd"/>
      <w:r w:rsidRPr="0049472B">
        <w:rPr>
          <w:rFonts w:ascii="Times New Roman" w:hAnsi="Times New Roman"/>
          <w:color w:val="auto"/>
          <w:sz w:val="28"/>
          <w:szCs w:val="28"/>
        </w:rPr>
        <w:t xml:space="preserve"> с чем реализация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признается эффективной с категорией «высокая степень эффективности реализации».</w:t>
      </w:r>
    </w:p>
    <w:p w:rsidR="008F4487" w:rsidRPr="0049472B" w:rsidRDefault="008F4487" w:rsidP="00A03BBD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Экономия бюджетных ассигнований на реализацию мероприятий </w:t>
      </w:r>
      <w:r w:rsidR="00740795" w:rsidRPr="0049472B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программы в 2025 году составила </w:t>
      </w:r>
      <w:r w:rsidR="00567DBD" w:rsidRPr="0049472B">
        <w:rPr>
          <w:rFonts w:ascii="Times New Roman" w:hAnsi="Times New Roman"/>
          <w:color w:val="auto"/>
          <w:sz w:val="28"/>
          <w:szCs w:val="28"/>
        </w:rPr>
        <w:t>77</w:t>
      </w:r>
      <w:r w:rsidR="00A03BBD" w:rsidRPr="0049472B">
        <w:rPr>
          <w:rFonts w:ascii="Times New Roman" w:hAnsi="Times New Roman"/>
          <w:color w:val="auto"/>
          <w:sz w:val="28"/>
          <w:szCs w:val="28"/>
        </w:rPr>
        <w:t>,6 тыс.</w:t>
      </w:r>
      <w:r w:rsidRPr="0049472B">
        <w:rPr>
          <w:rFonts w:ascii="Times New Roman" w:hAnsi="Times New Roman"/>
          <w:color w:val="auto"/>
          <w:sz w:val="28"/>
          <w:szCs w:val="28"/>
        </w:rPr>
        <w:t xml:space="preserve"> рублей.</w:t>
      </w:r>
    </w:p>
    <w:p w:rsidR="007A347A" w:rsidRPr="0049472B" w:rsidRDefault="007A347A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47A" w:rsidRPr="0049472B" w:rsidRDefault="007A347A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47A" w:rsidRPr="0049472B" w:rsidRDefault="007A347A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D4002" w:rsidRPr="0049472B" w:rsidRDefault="007A347A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Начальник МКУ «Управления ГО и ЧС»</w:t>
      </w:r>
    </w:p>
    <w:p w:rsidR="007A347A" w:rsidRPr="0049472B" w:rsidRDefault="007A347A" w:rsidP="00A03BBD">
      <w:pPr>
        <w:tabs>
          <w:tab w:val="left" w:pos="7455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Усть-Донецкого района                                            </w:t>
      </w:r>
      <w:r w:rsidRPr="0049472B">
        <w:rPr>
          <w:rFonts w:ascii="Times New Roman" w:hAnsi="Times New Roman"/>
          <w:color w:val="auto"/>
          <w:sz w:val="28"/>
          <w:szCs w:val="28"/>
        </w:rPr>
        <w:tab/>
        <w:t>В.А. Абызов</w:t>
      </w:r>
    </w:p>
    <w:p w:rsidR="00297676" w:rsidRPr="0049472B" w:rsidRDefault="00297676" w:rsidP="00CA196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297676" w:rsidRPr="0049472B" w:rsidRDefault="00297676" w:rsidP="00297676">
      <w:pPr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297676" w:rsidRPr="0049472B" w:rsidRDefault="00297676" w:rsidP="00234FA2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52AF9" w:rsidRPr="0049472B" w:rsidRDefault="00D52AF9" w:rsidP="00D52AF9">
      <w:pPr>
        <w:widowControl w:val="0"/>
        <w:spacing w:after="0" w:line="240" w:lineRule="auto"/>
        <w:ind w:left="3420"/>
        <w:jc w:val="center"/>
        <w:rPr>
          <w:rFonts w:ascii="Times New Roman" w:hAnsi="Times New Roman"/>
          <w:color w:val="auto"/>
          <w:sz w:val="28"/>
        </w:rPr>
        <w:sectPr w:rsidR="00D52AF9" w:rsidRPr="0049472B" w:rsidSect="00A03BBD">
          <w:headerReference w:type="default" r:id="rId8"/>
          <w:headerReference w:type="first" r:id="rId9"/>
          <w:pgSz w:w="11906" w:h="16838"/>
          <w:pgMar w:top="1134" w:right="851" w:bottom="1134" w:left="1418" w:header="709" w:footer="709" w:gutter="0"/>
          <w:pgNumType w:start="2"/>
          <w:cols w:space="708"/>
          <w:docGrid w:linePitch="360"/>
        </w:sectPr>
      </w:pPr>
    </w:p>
    <w:p w:rsidR="00D52AF9" w:rsidRPr="0049472B" w:rsidRDefault="00370887" w:rsidP="00D52AF9">
      <w:pPr>
        <w:widowControl w:val="0"/>
        <w:spacing w:after="0" w:line="240" w:lineRule="auto"/>
        <w:ind w:left="8280" w:right="1013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lastRenderedPageBreak/>
        <w:t>Приложение № 1</w:t>
      </w:r>
    </w:p>
    <w:p w:rsidR="00D52AF9" w:rsidRPr="0049472B" w:rsidRDefault="00D52AF9" w:rsidP="00370887">
      <w:pPr>
        <w:widowControl w:val="0"/>
        <w:spacing w:after="0" w:line="240" w:lineRule="auto"/>
        <w:ind w:left="8280" w:right="1013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 xml:space="preserve">к отчету о </w:t>
      </w:r>
      <w:r w:rsidR="00370887" w:rsidRPr="0049472B">
        <w:rPr>
          <w:rFonts w:ascii="Times New Roman" w:hAnsi="Times New Roman"/>
          <w:color w:val="auto"/>
          <w:sz w:val="28"/>
        </w:rPr>
        <w:t>реализации муниципальной программы Усть-Донецкого района «Защита населения и территории от чрезвычайных ситуаций, обеспечение пожарной  безопасности и безопасности людей на водных объектах» утвержденной постановлением Администрация Усть-Донецкого района от 05.12.2018 № 100/957-п-18 за 2025 года</w:t>
      </w:r>
    </w:p>
    <w:p w:rsidR="00370887" w:rsidRPr="0049472B" w:rsidRDefault="00370887" w:rsidP="00370887">
      <w:pPr>
        <w:widowControl w:val="0"/>
        <w:spacing w:after="0" w:line="240" w:lineRule="auto"/>
        <w:ind w:left="8280" w:right="1013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15044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559"/>
        <w:gridCol w:w="1843"/>
        <w:gridCol w:w="1134"/>
        <w:gridCol w:w="1559"/>
        <w:gridCol w:w="1560"/>
        <w:gridCol w:w="2551"/>
        <w:gridCol w:w="2144"/>
      </w:tblGrid>
      <w:tr w:rsidR="0049472B" w:rsidRPr="0049472B" w:rsidTr="00A03BB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№ </w:t>
            </w:r>
          </w:p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п</w:t>
            </w:r>
            <w:proofErr w:type="gramEnd"/>
            <w:r w:rsidRPr="0049472B">
              <w:rPr>
                <w:rFonts w:ascii="Times New Roman" w:hAnsi="Times New Roman"/>
                <w:color w:val="auto"/>
                <w:sz w:val="2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Наименование мероприятия (результата) / контрольной точки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Фактический срок</w:t>
            </w:r>
          </w:p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Результаты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Ответственный исполнитель, соисполнитель, участник (должность / Ф.И.О.)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Причины </w:t>
            </w:r>
            <w:proofErr w:type="spellStart"/>
            <w:r w:rsidRPr="0049472B">
              <w:rPr>
                <w:rFonts w:ascii="Times New Roman" w:hAnsi="Times New Roman"/>
                <w:color w:val="auto"/>
                <w:sz w:val="28"/>
              </w:rPr>
              <w:t>нереализации</w:t>
            </w:r>
            <w:proofErr w:type="spellEnd"/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/ реализации </w:t>
            </w:r>
          </w:p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не в полном объеме</w:t>
            </w:r>
          </w:p>
        </w:tc>
      </w:tr>
      <w:tr w:rsidR="0049472B" w:rsidRPr="0049472B" w:rsidTr="00BF34F6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плановое значение</w:t>
            </w:r>
          </w:p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фактическое значение</w:t>
            </w:r>
          </w:p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73799B" w:rsidRPr="0049472B" w:rsidRDefault="0073799B" w:rsidP="0073799B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tbl>
      <w:tblPr>
        <w:tblW w:w="15044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6"/>
        <w:gridCol w:w="1981"/>
        <w:gridCol w:w="1563"/>
        <w:gridCol w:w="1845"/>
        <w:gridCol w:w="1133"/>
        <w:gridCol w:w="1559"/>
        <w:gridCol w:w="1560"/>
        <w:gridCol w:w="2552"/>
        <w:gridCol w:w="2145"/>
      </w:tblGrid>
      <w:tr w:rsidR="0049472B" w:rsidRPr="0049472B" w:rsidTr="00A03BBD"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9</w:t>
            </w:r>
          </w:p>
        </w:tc>
      </w:tr>
      <w:tr w:rsidR="0049472B" w:rsidRPr="0049472B" w:rsidTr="00A03BBD">
        <w:tc>
          <w:tcPr>
            <w:tcW w:w="15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344F05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1. </w:t>
            </w:r>
            <w:r w:rsidR="00344F05" w:rsidRPr="0049472B">
              <w:rPr>
                <w:rFonts w:ascii="Times New Roman" w:hAnsi="Times New Roman"/>
                <w:color w:val="auto"/>
                <w:sz w:val="28"/>
              </w:rPr>
              <w:t>Муниципальный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 проект «Обеспечение пожарной безопасности, безопасности на водных объектах и защита от чрезвычайных ситуаций»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3799B" w:rsidRPr="0049472B" w:rsidRDefault="0073799B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Мероприятие (результат)1.1.</w:t>
            </w:r>
            <w:r w:rsidR="00BD4190" w:rsidRPr="0049472B">
              <w:rPr>
                <w:color w:val="auto"/>
              </w:rPr>
              <w:t xml:space="preserve"> </w:t>
            </w:r>
            <w:r w:rsidR="00BD4190" w:rsidRPr="0049472B">
              <w:rPr>
                <w:rFonts w:ascii="Times New Roman" w:hAnsi="Times New Roman"/>
                <w:color w:val="auto"/>
                <w:sz w:val="28"/>
              </w:rPr>
              <w:t xml:space="preserve">«Обеспечение пожарной </w:t>
            </w:r>
            <w:r w:rsidR="00BD4190"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безопасности, безопасности на водных объектах и защита от чрезвычайных ситуаций»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4E36BD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01 февраля 2025 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4E36BD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августа 2025 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3037EA" w:rsidRDefault="003037EA" w:rsidP="003037EA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компл.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F478E8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F478E8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4F05" w:rsidRPr="0049472B" w:rsidRDefault="00344F05" w:rsidP="00344F05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Администрации Мелиховского сельского поселения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(Васькова И.Н.),глава Администрации </w:t>
            </w:r>
            <w:proofErr w:type="spellStart"/>
            <w:r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(Щебуняев И.А.),</w:t>
            </w:r>
          </w:p>
          <w:p w:rsidR="0073799B" w:rsidRPr="0049472B" w:rsidRDefault="00344F05" w:rsidP="00344F0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глава Верхнекундр</w:t>
            </w:r>
            <w:r w:rsidR="00A82879"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юченского сельского поселения (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Чернокнижников</w:t>
            </w:r>
            <w:r w:rsidRPr="0049472B">
              <w:rPr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99B" w:rsidRPr="0049472B" w:rsidRDefault="0073799B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1.2.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FA7580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FA7580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>1.1.1.</w:t>
            </w:r>
            <w:r w:rsidRPr="00FA7580">
              <w:rPr>
                <w:rFonts w:ascii="Times New Roman" w:hAnsi="Times New Roman"/>
                <w:color w:val="auto"/>
                <w:sz w:val="28"/>
              </w:rPr>
              <w:t xml:space="preserve">«Подписано соглашение департамента по предупреждению и ликвидации чрезвычайных ситуаций </w:t>
            </w:r>
            <w:r w:rsidRPr="00FA7580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Ростовской области с администрацией Усть-Донецкого района  о порядке предоставления и распределения субсидии для </w:t>
            </w:r>
            <w:proofErr w:type="spellStart"/>
            <w:r w:rsidRPr="00FA7580">
              <w:rPr>
                <w:rFonts w:ascii="Times New Roman" w:hAnsi="Times New Roman"/>
                <w:color w:val="auto"/>
                <w:sz w:val="28"/>
              </w:rPr>
              <w:t>софинансирования</w:t>
            </w:r>
            <w:proofErr w:type="spellEnd"/>
            <w:r w:rsidRPr="00FA7580">
              <w:rPr>
                <w:rFonts w:ascii="Times New Roman" w:hAnsi="Times New Roman"/>
                <w:color w:val="auto"/>
                <w:sz w:val="28"/>
              </w:rPr>
              <w:t xml:space="preserve"> расходных обязательств органов местного самоуправления на обеспечение первичных мер пожарной безопасности на территории поселений»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01.01.2025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10.02.2025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8812C8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8812C8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C417C7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417C7">
              <w:rPr>
                <w:rFonts w:ascii="Times New Roman" w:hAnsi="Times New Roman"/>
                <w:color w:val="auto"/>
                <w:sz w:val="28"/>
              </w:rPr>
              <w:t xml:space="preserve">Подписано соглашение департамента по предупреждению и ликвидации чрезвычайных ситуаций Ростовской </w:t>
            </w:r>
            <w:r w:rsidRPr="00C417C7">
              <w:rPr>
                <w:rFonts w:ascii="Times New Roman" w:hAnsi="Times New Roman"/>
                <w:color w:val="auto"/>
                <w:sz w:val="28"/>
              </w:rPr>
              <w:lastRenderedPageBreak/>
              <w:t>области с администрацией Усть-Донецкого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17C7" w:rsidRPr="00C417C7" w:rsidRDefault="00C417C7" w:rsidP="00C417C7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глава Администрации 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(Васькова И.Н.),глава Администрации 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</w:t>
            </w:r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>Администрации Крымского сельского поселения (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C417C7" w:rsidP="00C417C7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C417C7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-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1.3.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Pr="008812C8" w:rsidRDefault="008812C8" w:rsidP="008812C8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1.1.2. </w:t>
            </w: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«Подготовлен </w:t>
            </w:r>
            <w:r w:rsidRPr="008812C8">
              <w:rPr>
                <w:rFonts w:ascii="Times New Roman" w:hAnsi="Times New Roman"/>
                <w:color w:val="auto"/>
                <w:sz w:val="28"/>
              </w:rPr>
              <w:lastRenderedPageBreak/>
              <w:t>пакет документов, публикация извещений о процедуре проведения закупки</w:t>
            </w:r>
          </w:p>
          <w:p w:rsidR="00FA7580" w:rsidRPr="0049472B" w:rsidRDefault="008812C8" w:rsidP="008812C8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8812C8">
              <w:rPr>
                <w:rFonts w:ascii="Times New Roman" w:hAnsi="Times New Roman"/>
                <w:color w:val="auto"/>
                <w:sz w:val="28"/>
              </w:rPr>
              <w:t>на приобретение комплектов специальной техники на базе трактора с пожарным оборудованием (трактор с прицепным (цистерна с насосом) и навесным (плуг, косилка, погрузчик, ковш) оборудованием, установка высокого давления»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  <w:p w:rsidR="00FA7580" w:rsidRPr="008812C8" w:rsidRDefault="008812C8" w:rsidP="008812C8">
            <w:pPr>
              <w:jc w:val="center"/>
              <w:rPr>
                <w:rFonts w:ascii="Times New Roman" w:hAnsi="Times New Roman"/>
                <w:sz w:val="28"/>
              </w:rPr>
            </w:pPr>
            <w:r w:rsidRPr="008812C8">
              <w:rPr>
                <w:rFonts w:ascii="Times New Roman" w:hAnsi="Times New Roman"/>
                <w:sz w:val="28"/>
              </w:rPr>
              <w:t xml:space="preserve">февраль </w:t>
            </w:r>
            <w:r w:rsidRPr="008812C8">
              <w:rPr>
                <w:rFonts w:ascii="Times New Roman" w:hAnsi="Times New Roman"/>
                <w:sz w:val="28"/>
              </w:rPr>
              <w:lastRenderedPageBreak/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  <w:p w:rsidR="00FA7580" w:rsidRPr="008812C8" w:rsidRDefault="008812C8" w:rsidP="008812C8">
            <w:pPr>
              <w:ind w:firstLine="708"/>
              <w:rPr>
                <w:rFonts w:ascii="Times New Roman" w:hAnsi="Times New Roman"/>
                <w:sz w:val="28"/>
              </w:rPr>
            </w:pPr>
            <w:r w:rsidRPr="008812C8">
              <w:rPr>
                <w:rFonts w:ascii="Times New Roman" w:hAnsi="Times New Roman"/>
                <w:sz w:val="28"/>
              </w:rPr>
              <w:t xml:space="preserve">март </w:t>
            </w:r>
            <w:r w:rsidRPr="008812C8">
              <w:rPr>
                <w:rFonts w:ascii="Times New Roman" w:hAnsi="Times New Roman"/>
                <w:sz w:val="28"/>
              </w:rPr>
              <w:lastRenderedPageBreak/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C417C7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C417C7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C417C7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417C7">
              <w:rPr>
                <w:rFonts w:ascii="Times New Roman" w:hAnsi="Times New Roman"/>
                <w:color w:val="auto"/>
                <w:sz w:val="28"/>
              </w:rPr>
              <w:t xml:space="preserve">размещено извещение на закупку </w:t>
            </w:r>
            <w:r w:rsidRPr="00C417C7">
              <w:rPr>
                <w:rFonts w:ascii="Times New Roman" w:hAnsi="Times New Roman"/>
                <w:color w:val="auto"/>
                <w:sz w:val="28"/>
              </w:rPr>
              <w:lastRenderedPageBreak/>
              <w:t>оснащения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417C7" w:rsidRPr="00C417C7" w:rsidRDefault="00C417C7" w:rsidP="00C417C7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глава Администрации 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</w:t>
            </w:r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сельского поселения (Васькова И.Н.),глава Администрации 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C417C7" w:rsidP="00C417C7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C417C7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C417C7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-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1.4.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>1.1.3.</w:t>
            </w:r>
          </w:p>
          <w:p w:rsidR="00FA7580" w:rsidRPr="0049472B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«Проведена процедура закупки </w:t>
            </w:r>
            <w:proofErr w:type="spellStart"/>
            <w:r w:rsidRPr="008812C8">
              <w:rPr>
                <w:rFonts w:ascii="Times New Roman" w:hAnsi="Times New Roman"/>
                <w:color w:val="auto"/>
                <w:sz w:val="28"/>
              </w:rPr>
              <w:t>Мелиховским</w:t>
            </w:r>
            <w:proofErr w:type="spellEnd"/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, </w:t>
            </w:r>
            <w:proofErr w:type="spellStart"/>
            <w:r w:rsidRPr="008812C8">
              <w:rPr>
                <w:rFonts w:ascii="Times New Roman" w:hAnsi="Times New Roman"/>
                <w:color w:val="auto"/>
                <w:sz w:val="28"/>
              </w:rPr>
              <w:t>Верхнекундрюченским</w:t>
            </w:r>
            <w:proofErr w:type="spellEnd"/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, Крымским, </w:t>
            </w:r>
            <w:proofErr w:type="spellStart"/>
            <w:r w:rsidRPr="008812C8">
              <w:rPr>
                <w:rFonts w:ascii="Times New Roman" w:hAnsi="Times New Roman"/>
                <w:color w:val="auto"/>
                <w:sz w:val="28"/>
              </w:rPr>
              <w:t>Нижникундрюченским</w:t>
            </w:r>
            <w:proofErr w:type="spellEnd"/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 сельскими поселениями 4 комплектов специальной техники на базе трактора с пожарным оборудованием (трактор с прицепным (цистерна с насосом) и навесным (плуг, косилка, погрузчик, ковш) </w:t>
            </w:r>
            <w:r w:rsidRPr="008812C8">
              <w:rPr>
                <w:rFonts w:ascii="Times New Roman" w:hAnsi="Times New Roman"/>
                <w:color w:val="auto"/>
                <w:sz w:val="28"/>
              </w:rPr>
              <w:lastRenderedPageBreak/>
              <w:t>оборудованием, установка высокого давления»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февраль 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>март 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</w:t>
            </w:r>
            <w:r w:rsidRPr="008812C8">
              <w:rPr>
                <w:rFonts w:ascii="Times New Roman" w:hAnsi="Times New Roman"/>
                <w:color w:val="auto"/>
                <w:sz w:val="28"/>
              </w:rPr>
              <w:t>роведена процедура закупки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0991" w:rsidRPr="000C0991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(Васькова И.Н.),глава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1.5.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>1.1.4.</w:t>
            </w:r>
          </w:p>
          <w:p w:rsidR="00FA7580" w:rsidRPr="0049472B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8812C8">
              <w:rPr>
                <w:rFonts w:ascii="Times New Roman" w:hAnsi="Times New Roman"/>
                <w:color w:val="auto"/>
                <w:sz w:val="28"/>
              </w:rPr>
              <w:t>«Заключены договора на поставку комплектов специальной техники на базе трактора с пожарным оборудованием (трактор с прицепным (цистерна с насосом) и навесным (плуг, косилка, погрузчик, ковш) оборудованием, установка высокого давления»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  <w:p w:rsidR="00FA7580" w:rsidRPr="008812C8" w:rsidRDefault="008812C8" w:rsidP="008812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 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8812C8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  <w:p w:rsidR="00FA7580" w:rsidRPr="008812C8" w:rsidRDefault="008812C8" w:rsidP="008812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з</w:t>
            </w:r>
            <w:r w:rsidRPr="000C0991">
              <w:rPr>
                <w:rFonts w:ascii="Times New Roman" w:hAnsi="Times New Roman"/>
                <w:color w:val="auto"/>
                <w:sz w:val="28"/>
              </w:rPr>
              <w:t>аключены договора на поставку комплектов специальной техники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0991" w:rsidRPr="000C0991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(Васькова И.Н.),глава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1.6.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>1.1.5.</w:t>
            </w:r>
          </w:p>
          <w:p w:rsidR="00FA7580" w:rsidRPr="0049472B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8812C8">
              <w:rPr>
                <w:rFonts w:ascii="Times New Roman" w:hAnsi="Times New Roman"/>
                <w:color w:val="auto"/>
                <w:sz w:val="28"/>
              </w:rPr>
              <w:t>«Поставлены комплекты специальной техники на базе трактора с пожарным оборудованием (трактор с прицепным (цистерна с насосом) и навесным (плуг, косилка, погрузчик, ковш) оборудованием, установка высокого давления, подписаны акты приемки»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апрель</w:t>
            </w:r>
          </w:p>
          <w:p w:rsidR="00FA7580" w:rsidRPr="0049472B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май </w:t>
            </w:r>
          </w:p>
          <w:p w:rsidR="00FA7580" w:rsidRPr="0049472B" w:rsidRDefault="008812C8" w:rsidP="004E36B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C0991">
              <w:rPr>
                <w:rFonts w:ascii="Times New Roman" w:hAnsi="Times New Roman"/>
                <w:color w:val="auto"/>
                <w:sz w:val="28"/>
              </w:rPr>
              <w:t>подписаны акты приемки товаров, работ,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0991" w:rsidRPr="000C0991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(Васькова И.Н.),глава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1.7.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>1.1.6.</w:t>
            </w:r>
          </w:p>
          <w:p w:rsidR="00FA7580" w:rsidRPr="0049472B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«Произведена оплата по </w:t>
            </w:r>
            <w:r w:rsidRPr="008812C8">
              <w:rPr>
                <w:rFonts w:ascii="Times New Roman" w:hAnsi="Times New Roman"/>
                <w:color w:val="auto"/>
                <w:sz w:val="28"/>
              </w:rPr>
              <w:lastRenderedPageBreak/>
              <w:t>факту поставки комплектов специальной техники на базе трактора с пожарным оборудованием (трактор с прицепным (цистерна с насосом) и навесным (плуг, косилка, погрузчик, ковш) оборудованием, установка высокого давления»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Pr="008812C8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lastRenderedPageBreak/>
              <w:t>апрель</w:t>
            </w:r>
          </w:p>
          <w:p w:rsidR="00FA7580" w:rsidRPr="0049472B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Pr="008812C8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май </w:t>
            </w:r>
          </w:p>
          <w:p w:rsidR="00FA7580" w:rsidRPr="0049472B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</w:t>
            </w:r>
            <w:r w:rsidRPr="000C0991">
              <w:rPr>
                <w:rFonts w:ascii="Times New Roman" w:hAnsi="Times New Roman"/>
                <w:color w:val="auto"/>
                <w:sz w:val="28"/>
              </w:rPr>
              <w:t xml:space="preserve">роизведена оплата по факту поставки </w:t>
            </w:r>
            <w:r w:rsidRPr="000C0991">
              <w:rPr>
                <w:rFonts w:ascii="Times New Roman" w:hAnsi="Times New Roman"/>
                <w:color w:val="auto"/>
                <w:sz w:val="28"/>
              </w:rPr>
              <w:lastRenderedPageBreak/>
              <w:t>комплектов специальной техники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0991" w:rsidRPr="000C0991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</w:t>
            </w: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(Васькова И.Н.),глава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-</w:t>
            </w:r>
          </w:p>
        </w:tc>
      </w:tr>
      <w:tr w:rsidR="00FA7580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580" w:rsidRPr="0049472B" w:rsidRDefault="00FA7580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1.8.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Контрольная точка </w:t>
            </w:r>
            <w:r>
              <w:rPr>
                <w:rFonts w:ascii="Times New Roman" w:hAnsi="Times New Roman"/>
                <w:color w:val="auto"/>
                <w:sz w:val="28"/>
              </w:rPr>
              <w:t>1.1.7.</w:t>
            </w:r>
          </w:p>
          <w:p w:rsidR="00FA7580" w:rsidRPr="0049472B" w:rsidRDefault="008812C8" w:rsidP="0073799B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«Произведена государственная регистрация комплектов специальной техники на </w:t>
            </w:r>
            <w:r w:rsidRPr="008812C8">
              <w:rPr>
                <w:rFonts w:ascii="Times New Roman" w:hAnsi="Times New Roman"/>
                <w:color w:val="auto"/>
                <w:sz w:val="28"/>
              </w:rPr>
              <w:lastRenderedPageBreak/>
              <w:t>базе трактора с пожарным оборудованием (трактор с прицепным (цистерна с насосом) и навесным (плуг, косилка, погрузчик, ковш) оборудованием, установка высокого давления в уполномоченном органе»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Pr="008812C8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апрель </w:t>
            </w:r>
          </w:p>
          <w:p w:rsidR="00FA7580" w:rsidRPr="0049472B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12C8" w:rsidRPr="008812C8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 xml:space="preserve">май </w:t>
            </w:r>
          </w:p>
          <w:p w:rsidR="00FA7580" w:rsidRPr="0049472B" w:rsidRDefault="008812C8" w:rsidP="008812C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8812C8"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Default="000C0991" w:rsidP="0073799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</w:t>
            </w:r>
            <w:r w:rsidRPr="000C0991">
              <w:rPr>
                <w:rFonts w:ascii="Times New Roman" w:hAnsi="Times New Roman"/>
                <w:color w:val="auto"/>
                <w:sz w:val="28"/>
              </w:rPr>
              <w:t>роизведена государственная регистрация комплектов специально</w:t>
            </w:r>
            <w:r w:rsidRPr="000C0991">
              <w:rPr>
                <w:rFonts w:ascii="Times New Roman" w:hAnsi="Times New Roman"/>
                <w:color w:val="auto"/>
                <w:sz w:val="28"/>
              </w:rPr>
              <w:lastRenderedPageBreak/>
              <w:t>й техники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0991" w:rsidRPr="000C0991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 xml:space="preserve">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Мелиховского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(Васькова И.Н.),глава Администрации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Нижникундрюченск</w:t>
            </w: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lastRenderedPageBreak/>
              <w:t>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(Токарев А.Н..), глава Администрации Крымского сельского поселения (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Щебуняев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И.А.),</w:t>
            </w:r>
          </w:p>
          <w:p w:rsidR="00FA7580" w:rsidRPr="0049472B" w:rsidRDefault="000C0991" w:rsidP="000C0991">
            <w:pPr>
              <w:suppressAutoHyphens/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Верхнекундрюченского</w:t>
            </w:r>
            <w:proofErr w:type="spellEnd"/>
            <w:r w:rsidRPr="000C0991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 xml:space="preserve"> сельского поселения (Чернокнижников А.В.)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580" w:rsidRPr="0049472B" w:rsidRDefault="000C0991" w:rsidP="0073799B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-</w:t>
            </w:r>
          </w:p>
        </w:tc>
      </w:tr>
      <w:tr w:rsidR="0049472B" w:rsidRPr="0049472B" w:rsidTr="00A03BBD">
        <w:tc>
          <w:tcPr>
            <w:tcW w:w="15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4F05" w:rsidRPr="0049472B" w:rsidRDefault="000D4290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2. комплекс</w:t>
            </w:r>
            <w:r w:rsidR="00344F05" w:rsidRPr="0049472B">
              <w:rPr>
                <w:rFonts w:ascii="Times New Roman" w:hAnsi="Times New Roman"/>
                <w:color w:val="auto"/>
                <w:sz w:val="28"/>
              </w:rPr>
              <w:t xml:space="preserve"> процессных мероприятий «Финансовое обеспечение муниципального казенного учреждения «Управление по делам гражданской обороны, предупреждению и ликвидации чрезвычайных ситуаций Усть-Донецкого района»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2.1.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Мероприятие (результат) 1.1. «Обеспечено финансирование муниципального казенного учреждения Усть-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Донецкого района «Управление ГО и ЧС»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8812C8" w:rsidP="004E36BD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01 января</w:t>
            </w:r>
            <w:r w:rsidR="004E36BD" w:rsidRPr="0049472B">
              <w:rPr>
                <w:rFonts w:ascii="Times New Roman" w:hAnsi="Times New Roman"/>
                <w:color w:val="auto"/>
                <w:sz w:val="28"/>
              </w:rPr>
              <w:t xml:space="preserve"> 2025 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28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Муниципальное казенное учреждение «Управление ГО и ЧС» Усть-Донецкого района (Абызов Владимир Александрович, начальник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муниципального казенного учреждения «Управление ГО и ЧС» Усть-Донецкого района)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2.2</w:t>
            </w:r>
            <w:r w:rsidR="00A36CB2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4E36B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Контрольная точка 1.1.1. «Обеспечено финансирование расходов на обеспечение деятельности (оказание услуг) муниципальных учреждений Усть-Донецкого района (Расходы на выплаты персоналу казенных учреждений)»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B05CCD" w:rsidP="004E36BD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01 января 2025 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B05CC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B05CC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B05CC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0C0991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произведено</w:t>
            </w:r>
            <w:r w:rsidRPr="000C0991">
              <w:rPr>
                <w:rFonts w:ascii="Times New Roman" w:hAnsi="Times New Roman"/>
                <w:color w:val="auto"/>
                <w:sz w:val="28"/>
              </w:rPr>
              <w:t xml:space="preserve"> финансирование расходов на обеспечение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B05CCD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Муниципальное казенное учреждение «Управление ГО и 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BD" w:rsidRPr="0049472B" w:rsidRDefault="00A36CB2" w:rsidP="00DD2CC6">
            <w:pPr>
              <w:spacing w:after="0" w:line="216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  <w:tr w:rsidR="0049472B" w:rsidRPr="0049472B" w:rsidTr="00A03BBD">
        <w:tc>
          <w:tcPr>
            <w:tcW w:w="15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3.</w:t>
            </w:r>
            <w:r w:rsidR="000D4290" w:rsidRPr="000D4290">
              <w:rPr>
                <w:rFonts w:ascii="Times New Roman" w:hAnsi="Times New Roman"/>
                <w:color w:val="auto"/>
                <w:sz w:val="28"/>
              </w:rPr>
              <w:t>комплекс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 процессных мероприятий «Защита населения от чрезвычайных ситуаций»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3.1.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Мероприятие (результат) 1.1. «</w:t>
            </w:r>
            <w:r w:rsidR="000D4290" w:rsidRPr="000D4290">
              <w:rPr>
                <w:rFonts w:ascii="Times New Roman" w:hAnsi="Times New Roman"/>
                <w:color w:val="auto"/>
                <w:sz w:val="28"/>
              </w:rPr>
              <w:t xml:space="preserve">Обеспечение мер  по защите </w:t>
            </w:r>
            <w:r w:rsidR="000D4290" w:rsidRPr="000D4290">
              <w:rPr>
                <w:rFonts w:ascii="Times New Roman" w:hAnsi="Times New Roman"/>
                <w:color w:val="auto"/>
                <w:sz w:val="28"/>
              </w:rPr>
              <w:lastRenderedPageBreak/>
              <w:t>населения от чрезвычайных ситуаций</w:t>
            </w:r>
            <w:r w:rsidR="000D4290"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01 января 2025 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0C0991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C0991">
              <w:rPr>
                <w:rFonts w:ascii="Times New Roman" w:hAnsi="Times New Roman"/>
                <w:color w:val="auto"/>
                <w:sz w:val="28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0C0991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0C0991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Муниципальное казенное учреждение «Управление ГО и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3.2.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</w:t>
            </w:r>
            <w:r w:rsidRPr="0049472B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 xml:space="preserve">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точка</w:t>
            </w:r>
            <w:r w:rsidRPr="0049472B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 xml:space="preserve"> 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1.1.1</w:t>
            </w:r>
          </w:p>
          <w:p w:rsidR="00B05CCD" w:rsidRPr="0049472B" w:rsidRDefault="00B05CCD" w:rsidP="00B05CC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bCs/>
                <w:color w:val="auto"/>
                <w:kern w:val="1"/>
                <w:sz w:val="28"/>
                <w:szCs w:val="28"/>
                <w:lang w:eastAsia="en-US"/>
              </w:rPr>
              <w:t>проведение профилактических мероприятий</w:t>
            </w:r>
            <w:r w:rsidRPr="0049472B">
              <w:rPr>
                <w:rFonts w:ascii="Times New Roman" w:hAnsi="Times New Roman"/>
                <w:bCs/>
                <w:color w:val="auto"/>
                <w:kern w:val="1"/>
                <w:sz w:val="28"/>
                <w:szCs w:val="28"/>
                <w:lang w:eastAsia="en-US"/>
              </w:rPr>
              <w:br/>
              <w:t xml:space="preserve">по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защите населения от чрезвычайных ситуаций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01 января 2025 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91" w:rsidRPr="000C0991" w:rsidRDefault="000C0991" w:rsidP="000C0991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2814F6">
              <w:rPr>
                <w:rFonts w:ascii="Times New Roman" w:hAnsi="Times New Roman"/>
                <w:color w:val="auto"/>
                <w:sz w:val="28"/>
              </w:rPr>
              <w:t>проведены профи</w:t>
            </w:r>
            <w:r w:rsidR="002814F6" w:rsidRPr="002814F6">
              <w:rPr>
                <w:rFonts w:ascii="Times New Roman" w:hAnsi="Times New Roman"/>
                <w:color w:val="auto"/>
                <w:sz w:val="28"/>
              </w:rPr>
              <w:t xml:space="preserve">лактические  мероприятия </w:t>
            </w:r>
          </w:p>
          <w:p w:rsidR="00B05CCD" w:rsidRPr="0049472B" w:rsidRDefault="00B05CCD" w:rsidP="000C0991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B05CCD" w:rsidP="0048381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Муниципальное казенное учреждение «Управление ГО и 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CD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813" w:rsidRPr="0049472B" w:rsidRDefault="00483813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3.3</w:t>
            </w:r>
            <w:r w:rsidR="00A36CB2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(результат) 1.2. «Обеспечено  информационное обслуживание в средствах массовой информации»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01 января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31 декабря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2814F6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2814F6">
              <w:rPr>
                <w:rFonts w:ascii="Times New Roman" w:hAnsi="Times New Roman"/>
                <w:color w:val="auto"/>
                <w:sz w:val="28"/>
              </w:rPr>
              <w:lastRenderedPageBreak/>
              <w:t>процент</w:t>
            </w:r>
            <w:r w:rsidRPr="002814F6">
              <w:rPr>
                <w:rFonts w:ascii="Times New Roman" w:hAnsi="Times New Roman"/>
                <w:color w:val="auto"/>
                <w:sz w:val="28"/>
              </w:rPr>
              <w:lastRenderedPageBreak/>
              <w:t>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2814F6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2814F6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48381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Муниципальное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казенное учреждение «Управление ГО и 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49472B" w:rsidRPr="0049472B" w:rsidTr="00A03BBD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813" w:rsidRPr="0049472B" w:rsidRDefault="00483813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3.4</w:t>
            </w:r>
            <w:r w:rsidR="00A36CB2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 1.2.1.</w:t>
            </w:r>
          </w:p>
          <w:p w:rsidR="00483813" w:rsidRPr="0049472B" w:rsidRDefault="00A36CB2" w:rsidP="00A36CB2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профилактических мероприятий  в средствах массовой информации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01 января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2814F6" w:rsidP="00CF5E3F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2814F6">
              <w:rPr>
                <w:rFonts w:ascii="Times New Roman" w:hAnsi="Times New Roman"/>
                <w:color w:val="auto"/>
                <w:sz w:val="28"/>
              </w:rPr>
              <w:t xml:space="preserve">проведены профилактические  мероприятия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48381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Муниципальное казенное учреждение «Управление ГО и ЧС» Усть-Донецкого района (Абызов Владимир Александрович, начальник муниципального казенного учреждения «Управление ГО и ЧС» Усть-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13" w:rsidRPr="0049472B" w:rsidRDefault="00A36CB2" w:rsidP="00B05CCD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49472B" w:rsidRPr="0049472B" w:rsidTr="00A03BBD">
        <w:tc>
          <w:tcPr>
            <w:tcW w:w="15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CB2" w:rsidRPr="0049472B" w:rsidRDefault="00A36CB2" w:rsidP="00A36CB2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4.</w:t>
            </w:r>
            <w:r w:rsidRPr="0049472B">
              <w:rPr>
                <w:color w:val="auto"/>
              </w:rPr>
              <w:t xml:space="preserve"> </w:t>
            </w:r>
            <w:r w:rsidR="000D4290">
              <w:rPr>
                <w:rFonts w:ascii="Times New Roman" w:hAnsi="Times New Roman"/>
                <w:color w:val="auto"/>
                <w:sz w:val="28"/>
              </w:rPr>
              <w:t>комплекс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 процессных мероприятий «Обеспечение функционирования муниципальной системы оповещения населения Усть-Донецкого района, системы-112, аппаратно-программного комплекса «Безопасный город»»</w:t>
            </w:r>
          </w:p>
        </w:tc>
      </w:tr>
      <w:tr w:rsidR="0049472B" w:rsidRPr="0049472B" w:rsidTr="00A03BB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4.1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Мероприятие (результат) «Обеспечено функционирование системы-112, службы-112 и аппаратно-программного комплекса «Безопасный город»»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01 января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F5E3F">
              <w:rPr>
                <w:rFonts w:ascii="Times New Roman" w:hAnsi="Times New Roman"/>
                <w:color w:val="auto"/>
                <w:sz w:val="28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Муниципальное казенное учреждение «Управление ГО и 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  <w:tr w:rsidR="0049472B" w:rsidRPr="0049472B" w:rsidTr="00A03BB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4.2.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CF5E3F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F5E3F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1.1.1 «Осуществление текущей деятельности функционирование системы-112, аппаратно-</w:t>
            </w:r>
            <w:r w:rsidRPr="00CF5E3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программного комплекса «Безопасный город»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01 января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3F" w:rsidRDefault="00CF5E3F" w:rsidP="00CF5E3F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проведено</w:t>
            </w:r>
          </w:p>
          <w:p w:rsidR="00A36CB2" w:rsidRPr="0049472B" w:rsidRDefault="00CF5E3F" w:rsidP="00CF5E3F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</w:t>
            </w:r>
            <w:r w:rsidRPr="00CF5E3F">
              <w:rPr>
                <w:rFonts w:ascii="Times New Roman" w:hAnsi="Times New Roman"/>
                <w:color w:val="auto"/>
                <w:sz w:val="28"/>
              </w:rPr>
              <w:t xml:space="preserve">существление текущей деятельности функционирование </w:t>
            </w:r>
            <w:r w:rsidRPr="00CF5E3F">
              <w:rPr>
                <w:rFonts w:ascii="Times New Roman" w:hAnsi="Times New Roman"/>
                <w:color w:val="auto"/>
                <w:sz w:val="28"/>
              </w:rPr>
              <w:lastRenderedPageBreak/>
              <w:t>системы-112, аппаратно-программного комплекса «Безопасный город»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Муниципальное казенное учреждение «Управление ГО и ЧС» Усть-Донецкого района (Абызов Владимир Александрович, начальник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49472B" w:rsidRPr="0049472B" w:rsidTr="00A03BB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4.3.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Мероприятие (результат) «Обеспечено функционирование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01 января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CF5E3F">
              <w:rPr>
                <w:rFonts w:ascii="Times New Roman" w:hAnsi="Times New Roman"/>
                <w:color w:val="auto"/>
                <w:sz w:val="28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Муниципальное казенное учреждение «Управление ГО и 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</w:tr>
      <w:tr w:rsidR="0049472B" w:rsidRPr="0049472B" w:rsidTr="00A03BB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4.4.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0D4290" w:rsidRDefault="00A36CB2" w:rsidP="00A36C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D429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1.2.2. «Осуществление текущей </w:t>
            </w:r>
            <w:r w:rsidRPr="000D429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деятельности</w:t>
            </w:r>
          </w:p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0D4290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систем видеонаблюдения</w:t>
            </w:r>
            <w:r w:rsidRPr="004947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0D4290">
              <w:rPr>
                <w:rFonts w:ascii="Times New Roman" w:hAnsi="Times New Roman"/>
                <w:color w:val="auto"/>
                <w:sz w:val="28"/>
                <w:szCs w:val="28"/>
              </w:rPr>
              <w:t>интегрированных в аппаратно-программный комплекс «Безопасный город»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01 января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</w:t>
            </w:r>
            <w:r w:rsidR="00CF5E3F">
              <w:rPr>
                <w:rFonts w:ascii="Times New Roman" w:hAnsi="Times New Roman"/>
                <w:color w:val="auto"/>
                <w:sz w:val="28"/>
              </w:rPr>
              <w:t>роведено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о</w:t>
            </w:r>
            <w:r w:rsidRPr="007D0103">
              <w:rPr>
                <w:rFonts w:ascii="Times New Roman" w:hAnsi="Times New Roman"/>
                <w:color w:val="auto"/>
                <w:sz w:val="28"/>
              </w:rPr>
              <w:t xml:space="preserve">существление текущей </w:t>
            </w:r>
            <w:r w:rsidRPr="007D0103">
              <w:rPr>
                <w:rFonts w:ascii="Times New Roman" w:hAnsi="Times New Roman"/>
                <w:color w:val="auto"/>
                <w:sz w:val="28"/>
              </w:rPr>
              <w:lastRenderedPageBreak/>
              <w:t>деятельности</w:t>
            </w:r>
          </w:p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7D0103" w:rsidRPr="007D0103">
              <w:rPr>
                <w:rFonts w:ascii="Times New Roman" w:hAnsi="Times New Roman"/>
                <w:color w:val="auto"/>
                <w:sz w:val="28"/>
              </w:rPr>
              <w:t>функционирование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Муниципальное казенное учреждение «Управление ГО и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ЧС» Усть-Донецкого района (Абызов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49472B" w:rsidRPr="0049472B" w:rsidTr="00A03BB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4.5.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Мероприятие (результат) «Обеспечено функционирование муниципальной системы оповещения населения Усть-Донецкого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района»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01 января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31 декабря 2025 г</w:t>
            </w:r>
            <w:r w:rsidR="00B809C8" w:rsidRPr="0049472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CF5E3F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Муниципальное казенное учреждение «Управление ГО и ЧС» Усть-Донецкого района (Абызов Владимир Александрович, начальник муниципального казенного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CB2" w:rsidRPr="0049472B" w:rsidRDefault="00A36CB2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–</w:t>
            </w:r>
          </w:p>
        </w:tc>
      </w:tr>
      <w:tr w:rsidR="007D0103" w:rsidRPr="0049472B" w:rsidTr="00A03BB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D0103" w:rsidRPr="0049472B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4.6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Pr="007D0103" w:rsidRDefault="007D0103" w:rsidP="007D0103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7D0103">
              <w:rPr>
                <w:rFonts w:ascii="Times New Roman" w:hAnsi="Times New Roman"/>
                <w:color w:val="auto"/>
                <w:sz w:val="28"/>
              </w:rPr>
              <w:t>Контрольная точка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1.2.3.</w:t>
            </w:r>
          </w:p>
          <w:p w:rsidR="007D0103" w:rsidRPr="0049472B" w:rsidRDefault="007D0103" w:rsidP="007D0103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7D0103">
              <w:rPr>
                <w:rFonts w:ascii="Times New Roman" w:hAnsi="Times New Roman"/>
                <w:color w:val="auto"/>
                <w:sz w:val="28"/>
              </w:rPr>
              <w:t>«Осуществление текущей деятельности функционирование муниципальной системы оповещения населения Усть-Донецкого района»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Pr="0049472B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D0103">
              <w:rPr>
                <w:rFonts w:ascii="Times New Roman" w:hAnsi="Times New Roman"/>
                <w:color w:val="auto"/>
                <w:sz w:val="28"/>
              </w:rPr>
              <w:t>01 января 2025 г.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Pr="0049472B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D0103">
              <w:rPr>
                <w:rFonts w:ascii="Times New Roman" w:hAnsi="Times New Roman"/>
                <w:color w:val="auto"/>
                <w:sz w:val="28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проведено о</w:t>
            </w:r>
            <w:r w:rsidRPr="007D0103">
              <w:rPr>
                <w:rFonts w:ascii="Times New Roman" w:hAnsi="Times New Roman"/>
                <w:color w:val="auto"/>
                <w:sz w:val="28"/>
              </w:rPr>
              <w:t>существление текущей деятельности функционирование муниципальной системы оповещения населения Усть-Донецкого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Pr="0049472B" w:rsidRDefault="007D0103" w:rsidP="00A36CB2">
            <w:pPr>
              <w:tabs>
                <w:tab w:val="left" w:pos="1183"/>
              </w:tabs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 w:rsidRPr="007D0103">
              <w:rPr>
                <w:rFonts w:ascii="Times New Roman" w:hAnsi="Times New Roman"/>
                <w:color w:val="auto"/>
                <w:sz w:val="28"/>
              </w:rPr>
              <w:t>Муниципальное казенное учреждение «Управление ГО и ЧС» Усть-Донецкого района (</w:t>
            </w:r>
            <w:proofErr w:type="spellStart"/>
            <w:r w:rsidRPr="007D0103">
              <w:rPr>
                <w:rFonts w:ascii="Times New Roman" w:hAnsi="Times New Roman"/>
                <w:color w:val="auto"/>
                <w:sz w:val="28"/>
              </w:rPr>
              <w:t>Абызов</w:t>
            </w:r>
            <w:proofErr w:type="spellEnd"/>
            <w:r w:rsidRPr="007D0103">
              <w:rPr>
                <w:rFonts w:ascii="Times New Roman" w:hAnsi="Times New Roman"/>
                <w:color w:val="auto"/>
                <w:sz w:val="28"/>
              </w:rPr>
              <w:t xml:space="preserve"> Владимир Александрович, начальник муниципального казенного учреждения «Управление ГО и ЧС» Усть-Донецкого района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103" w:rsidRPr="0049472B" w:rsidRDefault="007D0103" w:rsidP="00A36CB2">
            <w:pPr>
              <w:tabs>
                <w:tab w:val="left" w:pos="1183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-</w:t>
            </w:r>
            <w:bookmarkStart w:id="0" w:name="_GoBack"/>
            <w:bookmarkEnd w:id="0"/>
          </w:p>
        </w:tc>
      </w:tr>
    </w:tbl>
    <w:p w:rsidR="007A347A" w:rsidRPr="0049472B" w:rsidRDefault="007A347A">
      <w:pPr>
        <w:rPr>
          <w:color w:val="auto"/>
        </w:rPr>
      </w:pPr>
    </w:p>
    <w:p w:rsidR="00B809C8" w:rsidRPr="0049472B" w:rsidRDefault="00B809C8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Примечания:</w:t>
      </w:r>
    </w:p>
    <w:p w:rsidR="00B809C8" w:rsidRPr="0049472B" w:rsidRDefault="00B809C8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1. Используемые сокращения:</w:t>
      </w:r>
    </w:p>
    <w:p w:rsidR="00B809C8" w:rsidRPr="0049472B" w:rsidRDefault="00B809C8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г. – год;</w:t>
      </w:r>
    </w:p>
    <w:p w:rsidR="00B809C8" w:rsidRPr="0049472B" w:rsidRDefault="00B809C8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2. X – данные ячейки не заполняются.</w:t>
      </w:r>
    </w:p>
    <w:p w:rsidR="00370887" w:rsidRPr="0049472B" w:rsidRDefault="00370887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70887" w:rsidRPr="0049472B" w:rsidRDefault="00370887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A03BBD" w:rsidRPr="0049472B" w:rsidRDefault="00A03BBD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Начальник МКУ «Управления ГО и ЧС»</w:t>
      </w:r>
    </w:p>
    <w:p w:rsidR="00A03BBD" w:rsidRPr="0049472B" w:rsidRDefault="00A03BBD" w:rsidP="00A03BBD">
      <w:pPr>
        <w:tabs>
          <w:tab w:val="left" w:pos="7455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Усть-Донецкого района                                            </w:t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  <w:t>В.А. Абызов</w:t>
      </w:r>
    </w:p>
    <w:p w:rsidR="00370887" w:rsidRPr="0049472B" w:rsidRDefault="00370887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70887" w:rsidRPr="0049472B" w:rsidRDefault="00370887" w:rsidP="00B809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  <w:sectPr w:rsidR="00370887" w:rsidRPr="0049472B" w:rsidSect="00A03BBD"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  <w:r w:rsidRPr="0049472B">
        <w:rPr>
          <w:rFonts w:ascii="Times New Roman" w:hAnsi="Times New Roman"/>
          <w:color w:val="auto"/>
          <w:sz w:val="28"/>
        </w:rPr>
        <w:br w:type="page"/>
      </w:r>
    </w:p>
    <w:p w:rsidR="00370887" w:rsidRPr="0049472B" w:rsidRDefault="00370887" w:rsidP="003D310D">
      <w:pPr>
        <w:widowControl w:val="0"/>
        <w:spacing w:after="0" w:line="240" w:lineRule="auto"/>
        <w:ind w:left="8220" w:firstLine="2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lastRenderedPageBreak/>
        <w:t>Приложение № 2</w:t>
      </w:r>
    </w:p>
    <w:p w:rsidR="00F51999" w:rsidRPr="0049472B" w:rsidRDefault="00370887" w:rsidP="003D310D">
      <w:pPr>
        <w:widowControl w:val="0"/>
        <w:spacing w:after="0" w:line="240" w:lineRule="auto"/>
        <w:ind w:left="8220" w:firstLine="2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к отчету о реализации муниципальной программы Усть-Донецкого района «Защита населения и территории от чрезвычайных ситуаций, обеспечение пожарной  безопасности и безопасности людей на водных объектах» утвержденной постановлением Администрация Усть-Донецкого района от 05.12.2018 № 100/957-п-18 за 2025</w:t>
      </w:r>
    </w:p>
    <w:p w:rsidR="00F51999" w:rsidRPr="0049472B" w:rsidRDefault="00F51999" w:rsidP="00370887">
      <w:pPr>
        <w:jc w:val="center"/>
        <w:rPr>
          <w:color w:val="auto"/>
        </w:rPr>
      </w:pPr>
    </w:p>
    <w:p w:rsidR="00370887" w:rsidRPr="0049472B" w:rsidRDefault="00370887" w:rsidP="0037088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370887" w:rsidRPr="0049472B" w:rsidRDefault="00370887" w:rsidP="0037088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 xml:space="preserve">СВЕДЕНИЯ </w:t>
      </w:r>
    </w:p>
    <w:p w:rsidR="003D310D" w:rsidRPr="0049472B" w:rsidRDefault="00370887" w:rsidP="00E75F2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об использовании бюджетных ассигнований и внебюджетных средств на реализации муниципальной программы Усть-Донецкого района «Защита населения и территории от чрезвычайных ситуаций, обеспечение пожарной  безопасности и безопасности людей на водных объектах» за 2025 год</w:t>
      </w:r>
    </w:p>
    <w:p w:rsidR="00AB2393" w:rsidRPr="0049472B" w:rsidRDefault="00AB2393" w:rsidP="00E75F2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151BCB" w:rsidRPr="0049472B" w:rsidRDefault="00151BCB" w:rsidP="00E75F2A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4190"/>
        <w:gridCol w:w="1559"/>
        <w:gridCol w:w="1417"/>
        <w:gridCol w:w="1701"/>
        <w:gridCol w:w="1560"/>
        <w:gridCol w:w="1767"/>
        <w:gridCol w:w="1700"/>
      </w:tblGrid>
      <w:tr w:rsidR="0049472B" w:rsidRPr="0049472B" w:rsidTr="00DD2CC6">
        <w:trPr>
          <w:tblHeader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№ </w:t>
            </w:r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п</w:t>
            </w:r>
            <w:proofErr w:type="gramEnd"/>
            <w:r w:rsidRPr="0049472B">
              <w:rPr>
                <w:rFonts w:ascii="Times New Roman" w:hAnsi="Times New Roman"/>
                <w:color w:val="auto"/>
                <w:sz w:val="28"/>
              </w:rPr>
              <w:t>/п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DD2CC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Наименование </w:t>
            </w:r>
            <w:r w:rsidR="00DD2CC6" w:rsidRPr="0049472B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 программы, структурного элемента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Источники </w:t>
            </w:r>
            <w:proofErr w:type="spellStart"/>
            <w:proofErr w:type="gramStart"/>
            <w:r w:rsidRPr="0049472B">
              <w:rPr>
                <w:rFonts w:ascii="Times New Roman" w:hAnsi="Times New Roman"/>
                <w:color w:val="auto"/>
                <w:sz w:val="2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Объем расходов </w:t>
            </w:r>
          </w:p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(тыс. рублей), предусмотренных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 w:rsidRPr="0049472B">
              <w:rPr>
                <w:rFonts w:ascii="Times New Roman" w:hAnsi="Times New Roman"/>
                <w:color w:val="auto"/>
                <w:sz w:val="28"/>
              </w:rPr>
              <w:t>Факти</w:t>
            </w:r>
            <w:proofErr w:type="spellEnd"/>
            <w:r w:rsidRPr="0049472B">
              <w:rPr>
                <w:rFonts w:ascii="Times New Roman" w:hAnsi="Times New Roman"/>
                <w:color w:val="auto"/>
                <w:sz w:val="28"/>
              </w:rPr>
              <w:t>-</w:t>
            </w:r>
          </w:p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 w:rsidRPr="0049472B">
              <w:rPr>
                <w:rFonts w:ascii="Times New Roman" w:hAnsi="Times New Roman"/>
                <w:color w:val="auto"/>
                <w:sz w:val="28"/>
              </w:rPr>
              <w:t>ческие</w:t>
            </w:r>
            <w:proofErr w:type="spellEnd"/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 расходы (тыс. рублей)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Процент освоения бюджетных средств с учетом сложившейся экономии, %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Примечания</w:t>
            </w:r>
          </w:p>
        </w:tc>
      </w:tr>
      <w:tr w:rsidR="0049472B" w:rsidRPr="0049472B" w:rsidTr="00DD2CC6">
        <w:trPr>
          <w:tblHeader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DD2CC6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муниципальной</w:t>
            </w:r>
            <w:r w:rsidR="003D310D" w:rsidRPr="0049472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proofErr w:type="gramStart"/>
            <w:r w:rsidR="003D310D" w:rsidRPr="0049472B">
              <w:rPr>
                <w:rFonts w:ascii="Times New Roman" w:hAnsi="Times New Roman"/>
                <w:color w:val="auto"/>
                <w:sz w:val="28"/>
              </w:rPr>
              <w:t>програм</w:t>
            </w:r>
            <w:proofErr w:type="spellEnd"/>
            <w:r w:rsidR="003D310D" w:rsidRPr="0049472B">
              <w:rPr>
                <w:rFonts w:ascii="Times New Roman" w:hAnsi="Times New Roman"/>
                <w:color w:val="auto"/>
                <w:sz w:val="28"/>
              </w:rPr>
              <w:t>-мой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сводной бюджетной росписью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3D310D" w:rsidRPr="0049472B" w:rsidRDefault="003D310D" w:rsidP="003D310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4186"/>
        <w:gridCol w:w="1559"/>
        <w:gridCol w:w="1417"/>
        <w:gridCol w:w="1701"/>
        <w:gridCol w:w="1560"/>
        <w:gridCol w:w="1768"/>
        <w:gridCol w:w="1699"/>
      </w:tblGrid>
      <w:tr w:rsidR="0049472B" w:rsidRPr="0049472B" w:rsidTr="00DD2CC6">
        <w:trPr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D310D" w:rsidRPr="0049472B" w:rsidRDefault="003D310D" w:rsidP="003D31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8</w:t>
            </w:r>
          </w:p>
        </w:tc>
      </w:tr>
      <w:tr w:rsidR="0049472B" w:rsidRPr="0049472B" w:rsidTr="00226858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Усть-Донецкого района «Защита населения от чрезвычайных ситуаций, обеспечение пожарной </w:t>
            </w: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безопасности и безопасности людей на водных объектах»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всего</w:t>
            </w:r>
          </w:p>
          <w:p w:rsidR="00151BCB" w:rsidRPr="0049472B" w:rsidRDefault="00151BCB" w:rsidP="003D310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33 894,4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1BCB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33 894,4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3F719F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33 816,6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9451FE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99,8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226858">
        <w:trPr>
          <w:trHeight w:val="86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15 073,2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15 073,2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14 995,6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9451FE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99,5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110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18 821,2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18 821,2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3F719F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18 821,0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9451FE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320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8D1118" w:rsidP="008D11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Муниципальный проект «Обеспечение пожарной безопасности, безопасности на водных объектах и защита от чрезвычайных ситуаций» (всего), </w:t>
            </w:r>
          </w:p>
          <w:p w:rsidR="00151BCB" w:rsidRPr="0049472B" w:rsidRDefault="00151BCB" w:rsidP="00151BCB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всего</w:t>
            </w:r>
          </w:p>
          <w:p w:rsidR="00151BCB" w:rsidRPr="0049472B" w:rsidRDefault="00151BCB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18 821,2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18 821,2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3F719F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18 821,0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9451FE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472B" w:rsidRPr="0049472B" w:rsidTr="00151BCB">
        <w:trPr>
          <w:trHeight w:val="48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472B" w:rsidRPr="0049472B" w:rsidTr="00151BCB">
        <w:trPr>
          <w:trHeight w:val="54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18 821,2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18 821,2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3F719F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18 821,0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9451FE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1BCB" w:rsidRPr="0049472B" w:rsidRDefault="00151BCB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472B" w:rsidRPr="0049472B" w:rsidTr="00151BCB">
        <w:trPr>
          <w:trHeight w:val="316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8D11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9472B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41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«Финансовое обеспечение муниципального казенного учреждения «Управление ГО и ЧС» Усть-Донецкого района» (всего), в том числе:</w:t>
            </w:r>
          </w:p>
          <w:p w:rsidR="00E75F2A" w:rsidRPr="0049472B" w:rsidRDefault="00E75F2A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E75F2A" w:rsidRPr="0049472B" w:rsidRDefault="00E75F2A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всего</w:t>
            </w:r>
          </w:p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226858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15 073,2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226858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15 073,2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226858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14 995,6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9451FE" w:rsidP="00226858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99,5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2268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472B" w:rsidRPr="0049472B" w:rsidTr="00151BCB">
        <w:trPr>
          <w:trHeight w:val="62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15 073,2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15 073,2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14 995,6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9451FE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99,5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49472B" w:rsidRPr="0049472B" w:rsidTr="00151BCB">
        <w:trPr>
          <w:trHeight w:val="68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368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8D11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41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всего</w:t>
            </w:r>
          </w:p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48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54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623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8D111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1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Комплекс процессных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мероприятий «Обеспечение функционирования муниципальной системы оповещения населения Усть-Донецкого района, </w:t>
            </w: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системы-112, аппаратно-программного комплекса «Безопасный город» 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lastRenderedPageBreak/>
              <w:t>всего</w:t>
            </w:r>
          </w:p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151BCB">
        <w:trPr>
          <w:trHeight w:val="740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49472B" w:rsidRPr="0049472B" w:rsidTr="00226858">
        <w:trPr>
          <w:trHeight w:val="2500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151BCB">
            <w:pPr>
              <w:widowControl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AB2393" w:rsidP="003D310D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49472B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5F2A" w:rsidRPr="0049472B" w:rsidRDefault="00E75F2A" w:rsidP="003D310D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</w:tbl>
    <w:p w:rsidR="003D310D" w:rsidRPr="0049472B" w:rsidRDefault="003D310D" w:rsidP="0037088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A03BBD" w:rsidRPr="0049472B" w:rsidRDefault="00A03BBD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03BBD" w:rsidRPr="0049472B" w:rsidRDefault="00A03BBD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03BBD" w:rsidRPr="0049472B" w:rsidRDefault="00A03BBD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>Начальник МКУ «Управления ГО и ЧС»</w:t>
      </w:r>
    </w:p>
    <w:p w:rsidR="00A03BBD" w:rsidRPr="0049472B" w:rsidRDefault="00A03BBD" w:rsidP="00A03BBD">
      <w:pPr>
        <w:tabs>
          <w:tab w:val="left" w:pos="7455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t xml:space="preserve">Усть-Донецкого района                                            </w:t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</w:r>
      <w:r w:rsidRPr="0049472B">
        <w:rPr>
          <w:rFonts w:ascii="Times New Roman" w:hAnsi="Times New Roman"/>
          <w:color w:val="auto"/>
          <w:sz w:val="28"/>
          <w:szCs w:val="28"/>
        </w:rPr>
        <w:tab/>
        <w:t>В.А. Абызов</w:t>
      </w:r>
    </w:p>
    <w:p w:rsidR="00A03BBD" w:rsidRPr="0049472B" w:rsidRDefault="00A03BBD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9472B">
        <w:rPr>
          <w:rFonts w:ascii="Times New Roman" w:hAnsi="Times New Roman"/>
          <w:color w:val="auto"/>
          <w:sz w:val="28"/>
          <w:szCs w:val="28"/>
        </w:rPr>
        <w:br w:type="page"/>
      </w:r>
    </w:p>
    <w:p w:rsidR="00662585" w:rsidRPr="0049472B" w:rsidRDefault="00662585" w:rsidP="00662585">
      <w:pPr>
        <w:widowControl w:val="0"/>
        <w:spacing w:after="0" w:line="240" w:lineRule="auto"/>
        <w:ind w:left="8220" w:firstLine="2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lastRenderedPageBreak/>
        <w:t>Приложение № 3</w:t>
      </w:r>
    </w:p>
    <w:p w:rsidR="00662585" w:rsidRPr="0049472B" w:rsidRDefault="00662585" w:rsidP="00662585">
      <w:pPr>
        <w:widowControl w:val="0"/>
        <w:spacing w:after="0" w:line="240" w:lineRule="auto"/>
        <w:ind w:left="8220" w:firstLine="2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к отчету о реализации муниципальной программы Усть-Донецкого района «Защита населения и территории от чрезвычайных ситуаций, обеспечение пожарной  безопасности и безопасности людей на водных объектах» утвержденной постановлением Администрация Усть-Донецкого района от 05.12.2018 № 100/957-п-18 за 2025</w:t>
      </w:r>
    </w:p>
    <w:p w:rsidR="00662585" w:rsidRPr="0049472B" w:rsidRDefault="00662585" w:rsidP="00662585">
      <w:pPr>
        <w:jc w:val="center"/>
        <w:rPr>
          <w:color w:val="auto"/>
        </w:rPr>
      </w:pPr>
    </w:p>
    <w:p w:rsidR="00EF4C68" w:rsidRPr="0049472B" w:rsidRDefault="00EF4C68" w:rsidP="0037088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EF4C68" w:rsidRPr="0049472B" w:rsidRDefault="00EF4C68" w:rsidP="00EF4C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СВЕДЕНИЯ</w:t>
      </w:r>
    </w:p>
    <w:p w:rsidR="00EF4C68" w:rsidRPr="0049472B" w:rsidRDefault="00EF4C68" w:rsidP="00EF4C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о достижении плановых и фактических показателей</w:t>
      </w:r>
    </w:p>
    <w:p w:rsidR="00EF4C68" w:rsidRPr="0049472B" w:rsidRDefault="00A166DD" w:rsidP="00EF4C68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49472B">
        <w:rPr>
          <w:rFonts w:ascii="Times New Roman" w:hAnsi="Times New Roman"/>
          <w:color w:val="auto"/>
          <w:sz w:val="28"/>
        </w:rPr>
        <w:t>муниципальной</w:t>
      </w:r>
      <w:r w:rsidR="00EF4C68" w:rsidRPr="0049472B">
        <w:rPr>
          <w:rFonts w:ascii="Times New Roman" w:hAnsi="Times New Roman"/>
          <w:color w:val="auto"/>
          <w:sz w:val="28"/>
        </w:rPr>
        <w:t xml:space="preserve"> программы и </w:t>
      </w:r>
      <w:r w:rsidRPr="0049472B">
        <w:rPr>
          <w:rFonts w:ascii="Times New Roman" w:hAnsi="Times New Roman"/>
          <w:color w:val="auto"/>
          <w:sz w:val="28"/>
        </w:rPr>
        <w:t>ее структурных элементов за 2025</w:t>
      </w:r>
      <w:r w:rsidR="00EF4C68" w:rsidRPr="0049472B">
        <w:rPr>
          <w:rFonts w:ascii="Times New Roman" w:hAnsi="Times New Roman"/>
          <w:color w:val="auto"/>
          <w:sz w:val="28"/>
        </w:rPr>
        <w:t xml:space="preserve"> год </w:t>
      </w:r>
    </w:p>
    <w:p w:rsidR="00370887" w:rsidRPr="0049472B" w:rsidRDefault="00370887" w:rsidP="00370887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p w:rsidR="003D310D" w:rsidRPr="0049472B" w:rsidRDefault="003D310D" w:rsidP="003D310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:rsidR="00662585" w:rsidRPr="0049472B" w:rsidRDefault="00662585" w:rsidP="00662585">
      <w:pPr>
        <w:tabs>
          <w:tab w:val="left" w:pos="2020"/>
        </w:tabs>
        <w:rPr>
          <w:color w:val="auto"/>
        </w:rPr>
      </w:pPr>
      <w:r w:rsidRPr="0049472B">
        <w:rPr>
          <w:color w:val="auto"/>
        </w:rPr>
        <w:tab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1819"/>
        <w:gridCol w:w="1287"/>
        <w:gridCol w:w="1274"/>
        <w:gridCol w:w="1579"/>
        <w:gridCol w:w="1275"/>
        <w:gridCol w:w="1028"/>
        <w:gridCol w:w="1128"/>
        <w:gridCol w:w="1874"/>
        <w:gridCol w:w="2609"/>
      </w:tblGrid>
      <w:tr w:rsidR="0049472B" w:rsidRPr="00731477" w:rsidTr="00226858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Номер 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наименование 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Единица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измерения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Критерий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наследуе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-мости</w:t>
            </w:r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/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динамики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Признак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положитель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-ной</w:t>
            </w:r>
            <w:proofErr w:type="gramEnd"/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тенденции (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возрас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-тающий/</w:t>
            </w:r>
            <w:proofErr w:type="gramEnd"/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убывающий)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7407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Значения показателей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="0074079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программы,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структурного элемента </w:t>
            </w:r>
            <w:r w:rsidR="0074079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Оценка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динамики прироста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Обоснование отклонений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 значений показателя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на конец отчетного года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(при наличии)</w:t>
            </w:r>
          </w:p>
        </w:tc>
      </w:tr>
      <w:tr w:rsidR="0049472B" w:rsidRPr="00731477" w:rsidTr="0022685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5F7CB3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 </w:t>
            </w: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0B080F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662585" w:rsidRPr="00731477" w:rsidTr="0022685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факт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662585" w:rsidRPr="00731477" w:rsidRDefault="00662585" w:rsidP="00662585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93"/>
        <w:gridCol w:w="1812"/>
        <w:gridCol w:w="7"/>
        <w:gridCol w:w="1289"/>
        <w:gridCol w:w="9"/>
        <w:gridCol w:w="1230"/>
        <w:gridCol w:w="35"/>
        <w:gridCol w:w="1525"/>
        <w:gridCol w:w="54"/>
        <w:gridCol w:w="1275"/>
        <w:gridCol w:w="51"/>
        <w:gridCol w:w="945"/>
        <w:gridCol w:w="32"/>
        <w:gridCol w:w="1132"/>
        <w:gridCol w:w="1874"/>
        <w:gridCol w:w="2613"/>
      </w:tblGrid>
      <w:tr w:rsidR="0049472B" w:rsidRPr="00731477" w:rsidTr="00833C6D">
        <w:trPr>
          <w:tblHeader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</w:tr>
      <w:tr w:rsidR="0049472B" w:rsidRPr="00731477" w:rsidTr="00833C6D">
        <w:trPr>
          <w:trHeight w:val="313"/>
        </w:trPr>
        <w:tc>
          <w:tcPr>
            <w:tcW w:w="1459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 Показатели </w:t>
            </w:r>
            <w:r w:rsidR="00226858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 </w:t>
            </w:r>
            <w:r w:rsidR="001373F9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Усть-Донецкого района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«Защита населения и территории 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49472B" w:rsidRPr="00731477" w:rsidTr="00833C6D">
        <w:trPr>
          <w:trHeight w:val="313"/>
        </w:trPr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Показатель «Количество пострадавших в </w:t>
            </w:r>
            <w:proofErr w:type="spellStart"/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чрезвычай-ных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ситуациях»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человек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ненасле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-дуемый</w:t>
            </w:r>
            <w:proofErr w:type="gramEnd"/>
          </w:p>
        </w:tc>
        <w:tc>
          <w:tcPr>
            <w:tcW w:w="1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убывание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373F9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снижение значения показателя по количеству населения, пострадавшего (погибших, травмированных) в чрезвычайных ситуациях, произошло 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результате улучшения оперативных возможностей органов управления и сил и сокращения времени реагирования экстренных оперативных служб благодаря использованию передовых и современных технологий при создании системы-112 </w:t>
            </w:r>
          </w:p>
          <w:p w:rsidR="00662585" w:rsidRPr="00731477" w:rsidRDefault="00662585" w:rsidP="00662585">
            <w:pPr>
              <w:widowControl w:val="0"/>
              <w:spacing w:after="0" w:line="240" w:lineRule="auto"/>
              <w:rPr>
                <w:rFonts w:ascii="Times New Roman" w:hAnsi="Times New Roman"/>
                <w:strike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и аппаратно-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программного комплекса «Безопасный город»</w:t>
            </w:r>
          </w:p>
        </w:tc>
      </w:tr>
      <w:tr w:rsidR="0049472B" w:rsidRPr="00731477" w:rsidTr="00833C6D"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58" w:rsidRPr="00731477" w:rsidRDefault="00226858" w:rsidP="0022685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Доля населения Усть-Донецкого района, обеспеченного противопожарным прикрытием </w:t>
            </w:r>
          </w:p>
          <w:p w:rsidR="00226858" w:rsidRPr="00731477" w:rsidRDefault="00226858" w:rsidP="0022685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соответствии </w:t>
            </w:r>
          </w:p>
          <w:p w:rsidR="00226858" w:rsidRPr="00731477" w:rsidRDefault="00226858" w:rsidP="0022685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 установленными временными нормативами прибытия первого подразделения пожарной охраны </w:t>
            </w:r>
          </w:p>
          <w:p w:rsidR="00662585" w:rsidRPr="00731477" w:rsidRDefault="00226858" w:rsidP="0022685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 месту вызова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поддержи-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вающий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-дуемый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9472B" w:rsidRPr="00731477" w:rsidTr="00833C6D"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Доля 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населения Усть-Донецкого района, охваченного </w:t>
            </w: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автоматизирован-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ными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техническими средствами оповещения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проценто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поддерж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вающий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-дуемый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54,0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54,0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26858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54,0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</w:tr>
      <w:tr w:rsidR="0049472B" w:rsidRPr="00731477" w:rsidTr="00833C6D">
        <w:tc>
          <w:tcPr>
            <w:tcW w:w="10104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 Показатели струк</w:t>
            </w:r>
            <w:r w:rsidR="00226858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турных элементов муниципальной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</w:t>
            </w:r>
          </w:p>
          <w:p w:rsidR="00662585" w:rsidRPr="00731477" w:rsidRDefault="001373F9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Усть-Донецкого района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«Защита населения и территории от </w:t>
            </w:r>
            <w:proofErr w:type="gramStart"/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чрезвычайных</w:t>
            </w:r>
            <w:proofErr w:type="gramEnd"/>
          </w:p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ситуаций, обеспечение пожарной безопасности и безопасности людей на водных объектах»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2585" w:rsidRPr="00731477" w:rsidRDefault="001373F9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</w:tr>
      <w:tr w:rsidR="00C223C8" w:rsidRPr="00731477" w:rsidTr="00C223C8">
        <w:tc>
          <w:tcPr>
            <w:tcW w:w="1459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23C8" w:rsidRPr="00731477" w:rsidRDefault="00C223C8" w:rsidP="00E86D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2.1 муниципальный проект «Обеспечение пожарной безопасности, безопасности на водных объектах и защита </w:t>
            </w: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от</w:t>
            </w:r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чрезвычайных</w:t>
            </w:r>
          </w:p>
          <w:p w:rsidR="00C223C8" w:rsidRPr="00731477" w:rsidRDefault="00C223C8" w:rsidP="00833C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C223C8" w:rsidRPr="00731477" w:rsidTr="00C223C8"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23C8" w:rsidRPr="00731477" w:rsidRDefault="00C223C8" w:rsidP="00E86D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2.1.1.</w:t>
            </w:r>
          </w:p>
        </w:tc>
        <w:tc>
          <w:tcPr>
            <w:tcW w:w="1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23C8" w:rsidRPr="00731477" w:rsidRDefault="003037EA" w:rsidP="00FF22FC">
            <w:pPr>
              <w:rPr>
                <w:rFonts w:ascii="Times New Roman" w:hAnsi="Times New Roman"/>
                <w:sz w:val="28"/>
                <w:szCs w:val="28"/>
              </w:rPr>
            </w:pPr>
            <w:r w:rsidRPr="003037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«Количество тракторов с пожарным оборудованием», комплектов</w:t>
            </w:r>
          </w:p>
        </w:tc>
        <w:tc>
          <w:tcPr>
            <w:tcW w:w="130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3C8" w:rsidRPr="00731477" w:rsidRDefault="003037EA" w:rsidP="00FF2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037EA">
              <w:rPr>
                <w:rFonts w:ascii="Times New Roman" w:hAnsi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3C8" w:rsidRPr="00731477" w:rsidRDefault="003037EA" w:rsidP="00E86D87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3037EA">
              <w:rPr>
                <w:rFonts w:ascii="Times New Roman" w:hAnsi="Times New Roman"/>
                <w:color w:val="auto"/>
                <w:sz w:val="28"/>
                <w:szCs w:val="28"/>
              </w:rPr>
              <w:t>ненасле</w:t>
            </w:r>
            <w:proofErr w:type="spellEnd"/>
            <w:r w:rsidRPr="003037EA">
              <w:rPr>
                <w:rFonts w:ascii="Times New Roman" w:hAnsi="Times New Roman"/>
                <w:color w:val="auto"/>
                <w:sz w:val="28"/>
                <w:szCs w:val="28"/>
              </w:rPr>
              <w:t>-дуемый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3C8" w:rsidRPr="00731477" w:rsidRDefault="00C223C8" w:rsidP="00C223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3C8" w:rsidRPr="00731477" w:rsidRDefault="00FF22FC" w:rsidP="00FF2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3C8" w:rsidRPr="00731477" w:rsidRDefault="00FF22FC" w:rsidP="00FF2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23C8" w:rsidRPr="00731477" w:rsidRDefault="00FF22FC" w:rsidP="00FF2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3C8" w:rsidRPr="00731477" w:rsidRDefault="00FF22FC" w:rsidP="00833C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23C8" w:rsidRPr="00731477" w:rsidRDefault="00FF22FC" w:rsidP="00833C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49472B" w:rsidRPr="00731477" w:rsidTr="000016C3">
        <w:tc>
          <w:tcPr>
            <w:tcW w:w="1459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C6D" w:rsidRPr="00731477" w:rsidRDefault="00833C6D" w:rsidP="00F335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2.2</w:t>
            </w:r>
            <w:r w:rsidRPr="00731477">
              <w:rPr>
                <w:color w:val="auto"/>
                <w:sz w:val="28"/>
                <w:szCs w:val="28"/>
              </w:rPr>
              <w:t xml:space="preserve"> </w:t>
            </w:r>
            <w:r w:rsidR="00C223C8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комплекс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процессных мероприятий «Финансовое обеспечение муниципального казенного учреждения «Управление ГО и ЧС» Усть-Донецкого района»</w:t>
            </w:r>
          </w:p>
        </w:tc>
      </w:tr>
      <w:tr w:rsidR="0049472B" w:rsidRPr="00731477" w:rsidTr="00833C6D"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E86D87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2.2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.1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.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Своевременн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ое финансирование муниципального казенного учреждения «Управление ГО и ЧС» Усть-Донецкого района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проценто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поддерж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вающий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-дуемый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833C6D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F7295" w:rsidP="00FF72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49472B" w:rsidRPr="00731477" w:rsidTr="00833C6D">
        <w:trPr>
          <w:trHeight w:val="466"/>
        </w:trPr>
        <w:tc>
          <w:tcPr>
            <w:tcW w:w="1459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35A1" w:rsidRPr="00731477" w:rsidRDefault="00E86D87" w:rsidP="00F335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2.3</w:t>
            </w:r>
            <w:r w:rsidR="00F335A1" w:rsidRPr="00731477">
              <w:rPr>
                <w:color w:val="auto"/>
                <w:sz w:val="28"/>
                <w:szCs w:val="28"/>
              </w:rPr>
              <w:t xml:space="preserve"> </w:t>
            </w:r>
            <w:r w:rsidR="00C223C8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комплекс</w:t>
            </w:r>
            <w:r w:rsidR="00F335A1"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процессных мероприятий «Защита населения от чрезвычайных ситуаций»</w:t>
            </w:r>
          </w:p>
        </w:tc>
      </w:tr>
      <w:tr w:rsidR="0049472B" w:rsidRPr="00731477" w:rsidTr="00833C6D"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E86D87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2.3.1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выездов спасательных подразделений на  чрезвычайные ситуации и происшествия.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поддержи-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вающий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-дуемый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275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335A1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275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373F9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275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373F9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2A5CB3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49472B" w:rsidRPr="00731477" w:rsidTr="00833C6D"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E86D87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2.3.2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7295" w:rsidRPr="00731477" w:rsidRDefault="00FF7295" w:rsidP="00FF7295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Количество </w:t>
            </w: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подготовлен-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ных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специалистов гражданской 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обороны,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уполномо-ченных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работников муниципальной подсистемы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террито-риальной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подсистемы единой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государ-ственной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системы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предупре-ждения</w:t>
            </w:r>
            <w:proofErr w:type="spell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662585" w:rsidRPr="00731477" w:rsidRDefault="00FF7295" w:rsidP="00FF7295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ликвидации </w:t>
            </w:r>
            <w:proofErr w:type="spellStart"/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чрезвычай-ных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ситуаций Ростовской области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F729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поддержи-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вающий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наследу-емый</w:t>
            </w:r>
            <w:proofErr w:type="spellEnd"/>
          </w:p>
        </w:tc>
        <w:tc>
          <w:tcPr>
            <w:tcW w:w="15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74079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0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F729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F7295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DD50DC" w:rsidP="00662585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026CA3" w:rsidP="00662585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прирост значения показателя в результате увеличения количества заявок 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 обучение работников гражданской обороны</w:t>
            </w:r>
          </w:p>
        </w:tc>
      </w:tr>
      <w:tr w:rsidR="0049472B" w:rsidRPr="00731477" w:rsidTr="00833C6D">
        <w:tc>
          <w:tcPr>
            <w:tcW w:w="1459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73EA" w:rsidRPr="00731477" w:rsidRDefault="00E86D87" w:rsidP="001873E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2.4</w:t>
            </w:r>
            <w:r w:rsidR="00F70C90"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C223C8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комплекс</w:t>
            </w:r>
            <w:r w:rsidR="001873EA"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процессных мероприятий «Обеспечение </w:t>
            </w:r>
          </w:p>
          <w:p w:rsidR="001873EA" w:rsidRPr="00731477" w:rsidRDefault="001873EA" w:rsidP="001873E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функционирования муниципальной системы оповещения населения Усть-Донецкого района, </w:t>
            </w:r>
          </w:p>
          <w:p w:rsidR="001873EA" w:rsidRPr="00731477" w:rsidRDefault="001873EA" w:rsidP="001873E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системы-112, аппаратно-программного комплекса «Безопасный город»»</w:t>
            </w:r>
          </w:p>
          <w:p w:rsidR="00F70C90" w:rsidRPr="00731477" w:rsidRDefault="00F70C90" w:rsidP="00F70C9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49472B" w:rsidRPr="00731477" w:rsidTr="00026CA3"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E86D87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2.4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.1.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873EA" w:rsidP="0066258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873EA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Тыс. </w:t>
            </w:r>
            <w:r w:rsidR="00662585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поддержи-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вающий</w:t>
            </w:r>
            <w:proofErr w:type="spellEnd"/>
            <w:proofErr w:type="gramEnd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наследу-емый</w:t>
            </w:r>
            <w:proofErr w:type="spell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74079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51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873EA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F71879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66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873EA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026CA3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прирост значения показателя в результате роста доверия населения к работе службы и увеличения количества обращений граждан на номер «112»</w:t>
            </w:r>
          </w:p>
        </w:tc>
      </w:tr>
      <w:tr w:rsidR="0049472B" w:rsidRPr="00731477" w:rsidTr="00833C6D">
        <w:trPr>
          <w:trHeight w:val="850"/>
        </w:trPr>
        <w:tc>
          <w:tcPr>
            <w:tcW w:w="101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1373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Итого по показателям структурных элементов </w:t>
            </w:r>
            <w:r w:rsidR="001373F9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 </w:t>
            </w:r>
            <w:r w:rsidR="001373F9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Усть-Донецкого района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</w:tr>
      <w:tr w:rsidR="00662585" w:rsidRPr="00731477" w:rsidTr="00833C6D">
        <w:trPr>
          <w:trHeight w:val="282"/>
        </w:trPr>
        <w:tc>
          <w:tcPr>
            <w:tcW w:w="10104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1373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Итого по </w:t>
            </w:r>
            <w:r w:rsidR="001373F9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муниципальной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программы </w:t>
            </w:r>
            <w:r w:rsidR="001373F9"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Усть-Донецкого района</w:t>
            </w: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«Защита населения и территории от чрезвычайных ситуаций, обеспечение пожарной безопасности и безопасности людей на водных объектах»</w:t>
            </w: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1373F9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2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62585" w:rsidRPr="00731477" w:rsidRDefault="00662585" w:rsidP="006625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31477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</w:tr>
    </w:tbl>
    <w:p w:rsidR="00662585" w:rsidRPr="00731477" w:rsidRDefault="00662585" w:rsidP="0066258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70887" w:rsidRPr="00731477" w:rsidRDefault="00370887" w:rsidP="00A03BBD">
      <w:pPr>
        <w:tabs>
          <w:tab w:val="left" w:pos="202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07DA4" w:rsidRPr="00731477" w:rsidRDefault="00007DA4" w:rsidP="00A03BBD">
      <w:pPr>
        <w:tabs>
          <w:tab w:val="left" w:pos="202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03BBD" w:rsidRPr="00731477" w:rsidRDefault="00A03BBD" w:rsidP="00A03BBD">
      <w:pPr>
        <w:tabs>
          <w:tab w:val="left" w:pos="202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03BBD" w:rsidRPr="00731477" w:rsidRDefault="00A03BBD" w:rsidP="00A03BB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31477">
        <w:rPr>
          <w:rFonts w:ascii="Times New Roman" w:hAnsi="Times New Roman"/>
          <w:color w:val="auto"/>
          <w:sz w:val="28"/>
          <w:szCs w:val="28"/>
        </w:rPr>
        <w:t>Начальник МКУ «Управления ГО и ЧС»</w:t>
      </w:r>
    </w:p>
    <w:p w:rsidR="00A03BBD" w:rsidRPr="00731477" w:rsidRDefault="00A03BBD" w:rsidP="00A03BBD">
      <w:pPr>
        <w:tabs>
          <w:tab w:val="left" w:pos="7455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31477">
        <w:rPr>
          <w:rFonts w:ascii="Times New Roman" w:hAnsi="Times New Roman"/>
          <w:color w:val="auto"/>
          <w:sz w:val="28"/>
          <w:szCs w:val="28"/>
        </w:rPr>
        <w:t xml:space="preserve">Усть-Донецкого района                                            </w:t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</w:r>
      <w:r w:rsidRPr="00731477">
        <w:rPr>
          <w:rFonts w:ascii="Times New Roman" w:hAnsi="Times New Roman"/>
          <w:color w:val="auto"/>
          <w:sz w:val="28"/>
          <w:szCs w:val="28"/>
        </w:rPr>
        <w:tab/>
        <w:t>В.А. Абызов</w:t>
      </w:r>
    </w:p>
    <w:p w:rsidR="00007DA4" w:rsidRPr="00731477" w:rsidRDefault="00007DA4" w:rsidP="00662585">
      <w:pPr>
        <w:tabs>
          <w:tab w:val="left" w:pos="2020"/>
        </w:tabs>
        <w:rPr>
          <w:color w:val="auto"/>
          <w:sz w:val="28"/>
          <w:szCs w:val="28"/>
        </w:rPr>
      </w:pPr>
    </w:p>
    <w:sectPr w:rsidR="00007DA4" w:rsidRPr="00731477" w:rsidSect="00A03BBD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C8" w:rsidRDefault="00C223C8" w:rsidP="0073799B">
      <w:pPr>
        <w:spacing w:after="0" w:line="240" w:lineRule="auto"/>
      </w:pPr>
      <w:r>
        <w:separator/>
      </w:r>
    </w:p>
  </w:endnote>
  <w:endnote w:type="continuationSeparator" w:id="0">
    <w:p w:rsidR="00C223C8" w:rsidRDefault="00C223C8" w:rsidP="0073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C8" w:rsidRDefault="00C223C8" w:rsidP="0073799B">
      <w:pPr>
        <w:spacing w:after="0" w:line="240" w:lineRule="auto"/>
      </w:pPr>
      <w:r>
        <w:separator/>
      </w:r>
    </w:p>
  </w:footnote>
  <w:footnote w:type="continuationSeparator" w:id="0">
    <w:p w:rsidR="00C223C8" w:rsidRDefault="00C223C8" w:rsidP="0073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389147"/>
      <w:docPartObj>
        <w:docPartGallery w:val="Page Numbers (Top of Page)"/>
        <w:docPartUnique/>
      </w:docPartObj>
    </w:sdtPr>
    <w:sdtEndPr/>
    <w:sdtContent>
      <w:p w:rsidR="00C223C8" w:rsidRDefault="00C223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103">
          <w:rPr>
            <w:noProof/>
          </w:rPr>
          <w:t>17</w:t>
        </w:r>
        <w:r>
          <w:fldChar w:fldCharType="end"/>
        </w:r>
      </w:p>
    </w:sdtContent>
  </w:sdt>
  <w:p w:rsidR="00C223C8" w:rsidRDefault="00C223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9686"/>
      <w:docPartObj>
        <w:docPartGallery w:val="Page Numbers (Top of Page)"/>
        <w:docPartUnique/>
      </w:docPartObj>
    </w:sdtPr>
    <w:sdtEndPr/>
    <w:sdtContent>
      <w:p w:rsidR="00C223C8" w:rsidRDefault="00C223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23C8" w:rsidRDefault="00C223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9F"/>
    <w:rsid w:val="000016C3"/>
    <w:rsid w:val="00007DA4"/>
    <w:rsid w:val="00026CA3"/>
    <w:rsid w:val="00063E0E"/>
    <w:rsid w:val="00075D03"/>
    <w:rsid w:val="000B080F"/>
    <w:rsid w:val="000C0991"/>
    <w:rsid w:val="000D4290"/>
    <w:rsid w:val="000D4363"/>
    <w:rsid w:val="001373F9"/>
    <w:rsid w:val="001419A6"/>
    <w:rsid w:val="00151BCB"/>
    <w:rsid w:val="00157DD0"/>
    <w:rsid w:val="0017513F"/>
    <w:rsid w:val="001873EA"/>
    <w:rsid w:val="001A03C1"/>
    <w:rsid w:val="001A5C26"/>
    <w:rsid w:val="001C70A9"/>
    <w:rsid w:val="001D0811"/>
    <w:rsid w:val="00226858"/>
    <w:rsid w:val="002269BC"/>
    <w:rsid w:val="00234FA2"/>
    <w:rsid w:val="002814F6"/>
    <w:rsid w:val="00297676"/>
    <w:rsid w:val="002A5CB3"/>
    <w:rsid w:val="002B5CCB"/>
    <w:rsid w:val="003037EA"/>
    <w:rsid w:val="003261E0"/>
    <w:rsid w:val="003440D3"/>
    <w:rsid w:val="00344F05"/>
    <w:rsid w:val="003458DE"/>
    <w:rsid w:val="00354039"/>
    <w:rsid w:val="00370887"/>
    <w:rsid w:val="003C64F2"/>
    <w:rsid w:val="003D310D"/>
    <w:rsid w:val="003D31BB"/>
    <w:rsid w:val="003F719F"/>
    <w:rsid w:val="00414252"/>
    <w:rsid w:val="004163E8"/>
    <w:rsid w:val="0043488F"/>
    <w:rsid w:val="00451DD6"/>
    <w:rsid w:val="00461C47"/>
    <w:rsid w:val="0047372D"/>
    <w:rsid w:val="00483813"/>
    <w:rsid w:val="0049472B"/>
    <w:rsid w:val="004D36A0"/>
    <w:rsid w:val="004E36BD"/>
    <w:rsid w:val="00510EB2"/>
    <w:rsid w:val="0051538B"/>
    <w:rsid w:val="00560DB2"/>
    <w:rsid w:val="00567DBD"/>
    <w:rsid w:val="005C21A0"/>
    <w:rsid w:val="005E0B2F"/>
    <w:rsid w:val="005F7CB3"/>
    <w:rsid w:val="00630C78"/>
    <w:rsid w:val="00662585"/>
    <w:rsid w:val="00684F5E"/>
    <w:rsid w:val="006A6636"/>
    <w:rsid w:val="00731477"/>
    <w:rsid w:val="0073799B"/>
    <w:rsid w:val="00740795"/>
    <w:rsid w:val="007935FA"/>
    <w:rsid w:val="00797798"/>
    <w:rsid w:val="007A347A"/>
    <w:rsid w:val="007D0103"/>
    <w:rsid w:val="007D37DA"/>
    <w:rsid w:val="007D6350"/>
    <w:rsid w:val="007F1231"/>
    <w:rsid w:val="008258BC"/>
    <w:rsid w:val="00830F17"/>
    <w:rsid w:val="00833C6D"/>
    <w:rsid w:val="008812C8"/>
    <w:rsid w:val="008D1118"/>
    <w:rsid w:val="008F4487"/>
    <w:rsid w:val="008F6BC3"/>
    <w:rsid w:val="009361A4"/>
    <w:rsid w:val="009451FE"/>
    <w:rsid w:val="00955C12"/>
    <w:rsid w:val="009759F0"/>
    <w:rsid w:val="009C4D73"/>
    <w:rsid w:val="009D1312"/>
    <w:rsid w:val="009D4002"/>
    <w:rsid w:val="009F349A"/>
    <w:rsid w:val="009F3AEA"/>
    <w:rsid w:val="00A03BBD"/>
    <w:rsid w:val="00A166DD"/>
    <w:rsid w:val="00A21EC3"/>
    <w:rsid w:val="00A24ACD"/>
    <w:rsid w:val="00A36CB2"/>
    <w:rsid w:val="00A82879"/>
    <w:rsid w:val="00A90742"/>
    <w:rsid w:val="00AB2393"/>
    <w:rsid w:val="00AF5366"/>
    <w:rsid w:val="00B005BB"/>
    <w:rsid w:val="00B05CCD"/>
    <w:rsid w:val="00B809C8"/>
    <w:rsid w:val="00B8271C"/>
    <w:rsid w:val="00BC4489"/>
    <w:rsid w:val="00BD4190"/>
    <w:rsid w:val="00BE75D4"/>
    <w:rsid w:val="00BF34F6"/>
    <w:rsid w:val="00C223C8"/>
    <w:rsid w:val="00C40682"/>
    <w:rsid w:val="00C417C7"/>
    <w:rsid w:val="00C55320"/>
    <w:rsid w:val="00C974DB"/>
    <w:rsid w:val="00CA0357"/>
    <w:rsid w:val="00CA196D"/>
    <w:rsid w:val="00CF28B4"/>
    <w:rsid w:val="00CF5E3F"/>
    <w:rsid w:val="00D4308C"/>
    <w:rsid w:val="00D51A2D"/>
    <w:rsid w:val="00D52AF9"/>
    <w:rsid w:val="00DD2CC6"/>
    <w:rsid w:val="00DD50DC"/>
    <w:rsid w:val="00E75F2A"/>
    <w:rsid w:val="00E86D87"/>
    <w:rsid w:val="00E86F57"/>
    <w:rsid w:val="00EA3EEE"/>
    <w:rsid w:val="00EB240B"/>
    <w:rsid w:val="00EB7C7E"/>
    <w:rsid w:val="00ED6F64"/>
    <w:rsid w:val="00EE723C"/>
    <w:rsid w:val="00EF450E"/>
    <w:rsid w:val="00EF469F"/>
    <w:rsid w:val="00EF4C68"/>
    <w:rsid w:val="00F21915"/>
    <w:rsid w:val="00F335A1"/>
    <w:rsid w:val="00F478E8"/>
    <w:rsid w:val="00F51999"/>
    <w:rsid w:val="00F70C90"/>
    <w:rsid w:val="00F71879"/>
    <w:rsid w:val="00F77498"/>
    <w:rsid w:val="00FA7580"/>
    <w:rsid w:val="00FF22FC"/>
    <w:rsid w:val="00FF2D4D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A4"/>
    <w:pPr>
      <w:widowControl/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163E8"/>
    <w:pPr>
      <w:widowControl w:val="0"/>
      <w:spacing w:after="0" w:line="240" w:lineRule="auto"/>
      <w:ind w:left="141"/>
      <w:outlineLvl w:val="0"/>
    </w:pPr>
    <w:rPr>
      <w:rFonts w:ascii="Times New Roman" w:hAnsi="Times New Roman" w:cstheme="minorBidi"/>
      <w:color w:val="auto"/>
      <w:sz w:val="27"/>
      <w:szCs w:val="27"/>
      <w:lang w:eastAsia="en-US"/>
    </w:rPr>
  </w:style>
  <w:style w:type="paragraph" w:styleId="2">
    <w:name w:val="heading 2"/>
    <w:basedOn w:val="a"/>
    <w:link w:val="20"/>
    <w:uiPriority w:val="1"/>
    <w:qFormat/>
    <w:rsid w:val="004163E8"/>
    <w:pPr>
      <w:widowControl w:val="0"/>
      <w:spacing w:after="0" w:line="240" w:lineRule="auto"/>
      <w:ind w:left="124"/>
      <w:outlineLvl w:val="1"/>
    </w:pPr>
    <w:rPr>
      <w:rFonts w:ascii="Cambria" w:eastAsia="Cambria" w:hAnsi="Cambria" w:cstheme="minorBidi"/>
      <w:color w:val="auto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63E8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163E8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163E8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4163E8"/>
    <w:rPr>
      <w:rFonts w:ascii="Times New Roman" w:eastAsia="Times New Roman" w:hAns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4163E8"/>
    <w:rPr>
      <w:rFonts w:ascii="Cambria" w:eastAsia="Cambria" w:hAnsi="Cambria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6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63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163E8"/>
    <w:pPr>
      <w:widowControl w:val="0"/>
      <w:spacing w:after="0" w:line="240" w:lineRule="auto"/>
      <w:ind w:left="508"/>
    </w:pPr>
    <w:rPr>
      <w:rFonts w:ascii="Cambria" w:eastAsia="Cambria" w:hAnsi="Cambria" w:cstheme="minorBidi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163E8"/>
    <w:rPr>
      <w:rFonts w:ascii="Cambria" w:eastAsia="Cambria" w:hAnsi="Cambria"/>
      <w:sz w:val="25"/>
      <w:szCs w:val="25"/>
    </w:rPr>
  </w:style>
  <w:style w:type="paragraph" w:styleId="a5">
    <w:name w:val="No Spacing"/>
    <w:uiPriority w:val="1"/>
    <w:qFormat/>
    <w:rsid w:val="004163E8"/>
  </w:style>
  <w:style w:type="paragraph" w:styleId="a6">
    <w:name w:val="List Paragraph"/>
    <w:basedOn w:val="a"/>
    <w:uiPriority w:val="1"/>
    <w:qFormat/>
    <w:rsid w:val="004163E8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3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799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799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B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A4"/>
    <w:pPr>
      <w:widowControl/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4163E8"/>
    <w:pPr>
      <w:widowControl w:val="0"/>
      <w:spacing w:after="0" w:line="240" w:lineRule="auto"/>
      <w:ind w:left="141"/>
      <w:outlineLvl w:val="0"/>
    </w:pPr>
    <w:rPr>
      <w:rFonts w:ascii="Times New Roman" w:hAnsi="Times New Roman" w:cstheme="minorBidi"/>
      <w:color w:val="auto"/>
      <w:sz w:val="27"/>
      <w:szCs w:val="27"/>
      <w:lang w:eastAsia="en-US"/>
    </w:rPr>
  </w:style>
  <w:style w:type="paragraph" w:styleId="2">
    <w:name w:val="heading 2"/>
    <w:basedOn w:val="a"/>
    <w:link w:val="20"/>
    <w:uiPriority w:val="1"/>
    <w:qFormat/>
    <w:rsid w:val="004163E8"/>
    <w:pPr>
      <w:widowControl w:val="0"/>
      <w:spacing w:after="0" w:line="240" w:lineRule="auto"/>
      <w:ind w:left="124"/>
      <w:outlineLvl w:val="1"/>
    </w:pPr>
    <w:rPr>
      <w:rFonts w:ascii="Cambria" w:eastAsia="Cambria" w:hAnsi="Cambria" w:cstheme="minorBidi"/>
      <w:color w:val="auto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163E8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163E8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163E8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4163E8"/>
    <w:rPr>
      <w:rFonts w:ascii="Times New Roman" w:eastAsia="Times New Roman" w:hAnsi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4163E8"/>
    <w:rPr>
      <w:rFonts w:ascii="Cambria" w:eastAsia="Cambria" w:hAnsi="Cambria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6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63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163E8"/>
    <w:pPr>
      <w:widowControl w:val="0"/>
      <w:spacing w:after="0" w:line="240" w:lineRule="auto"/>
      <w:ind w:left="508"/>
    </w:pPr>
    <w:rPr>
      <w:rFonts w:ascii="Cambria" w:eastAsia="Cambria" w:hAnsi="Cambria" w:cstheme="minorBidi"/>
      <w:color w:val="auto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163E8"/>
    <w:rPr>
      <w:rFonts w:ascii="Cambria" w:eastAsia="Cambria" w:hAnsi="Cambria"/>
      <w:sz w:val="25"/>
      <w:szCs w:val="25"/>
    </w:rPr>
  </w:style>
  <w:style w:type="paragraph" w:styleId="a5">
    <w:name w:val="No Spacing"/>
    <w:uiPriority w:val="1"/>
    <w:qFormat/>
    <w:rsid w:val="004163E8"/>
  </w:style>
  <w:style w:type="paragraph" w:styleId="a6">
    <w:name w:val="List Paragraph"/>
    <w:basedOn w:val="a"/>
    <w:uiPriority w:val="1"/>
    <w:qFormat/>
    <w:rsid w:val="004163E8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3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799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799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B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E336-2F37-4F07-8DD0-C56C2049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34</Pages>
  <Words>4964</Words>
  <Characters>28300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2026-03-03T13:49:00Z</cp:lastPrinted>
  <dcterms:created xsi:type="dcterms:W3CDTF">2026-02-09T08:44:00Z</dcterms:created>
  <dcterms:modified xsi:type="dcterms:W3CDTF">2026-03-17T09:23:00Z</dcterms:modified>
</cp:coreProperties>
</file>