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94D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>
      <w:pPr>
        <w:pStyle w:val="10"/>
        <w:tabs>
          <w:tab w:val="left" w:pos="5812"/>
        </w:tabs>
        <w:ind w:right="-1"/>
        <w:jc w:val="center"/>
        <w:rPr>
          <w:szCs w:val="28"/>
        </w:rPr>
      </w:pPr>
      <w:r>
        <w:rPr>
          <w:szCs w:val="28"/>
        </w:rPr>
        <w:t>заседания комиссии по противодействию незаконному обороту промышленной продукции на территории Усть-Донецкого района</w:t>
      </w:r>
    </w:p>
    <w:p w14:paraId="730E3AEA">
      <w:pPr>
        <w:jc w:val="center"/>
        <w:rPr>
          <w:sz w:val="28"/>
          <w:szCs w:val="28"/>
        </w:rPr>
      </w:pPr>
    </w:p>
    <w:p w14:paraId="03F7211E">
      <w:pPr>
        <w:jc w:val="center"/>
        <w:rPr>
          <w:sz w:val="28"/>
          <w:szCs w:val="28"/>
        </w:rPr>
      </w:pPr>
    </w:p>
    <w:p w14:paraId="3ABE23FC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16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                                   №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                     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р.п. Усть-Донецкий</w:t>
      </w:r>
    </w:p>
    <w:p w14:paraId="2B775B3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default"/>
          <w:sz w:val="28"/>
          <w:szCs w:val="28"/>
          <w:lang w:val="ru-RU"/>
        </w:rPr>
        <w:t>14</w:t>
      </w:r>
      <w:r>
        <w:rPr>
          <w:sz w:val="28"/>
          <w:szCs w:val="28"/>
        </w:rPr>
        <w:t xml:space="preserve">:00                                                                                   зал заседания           </w:t>
      </w:r>
    </w:p>
    <w:tbl>
      <w:tblPr>
        <w:tblStyle w:val="4"/>
        <w:tblW w:w="93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9072"/>
      </w:tblGrid>
      <w:tr w14:paraId="4C7B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18" w:type="dxa"/>
          </w:tcPr>
          <w:p w14:paraId="1CF2BF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1FB5688E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Гагулина М.В.  -    заместитель главы Администрации Усть-Донецкого района по развитию экономики и финансовым вопросам, заместитель председателя</w:t>
            </w:r>
          </w:p>
          <w:p w14:paraId="77719124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ADA03F8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Алпатьева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С.А. -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ведущий специалист сектора поддержки предпринимательства и потребительского рынка, секретарь комиссии</w:t>
            </w:r>
          </w:p>
          <w:p w14:paraId="78D72A11">
            <w:pPr>
              <w:jc w:val="both"/>
              <w:rPr>
                <w:sz w:val="28"/>
                <w:szCs w:val="28"/>
              </w:rPr>
            </w:pPr>
          </w:p>
          <w:p w14:paraId="7175BA5F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Присутствовали: Авилов И.В., Евко А.В., Николайчук Е.А.,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Васькова И.В., Чернокнижников А.В., Бабичев Р.В., Щебуняев И.А., Токарев А.Н., Черноусов А.М.,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Филатов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В.А.</w:t>
            </w:r>
            <w:r>
              <w:rPr>
                <w:rFonts w:hint="default"/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Пыльцын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К.И.,</w:t>
            </w:r>
            <w:r>
              <w:rPr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Хугаева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И.В.</w:t>
            </w:r>
          </w:p>
        </w:tc>
      </w:tr>
    </w:tbl>
    <w:p w14:paraId="528DC8FD">
      <w:pPr>
        <w:rPr>
          <w:b/>
          <w:sz w:val="28"/>
          <w:szCs w:val="28"/>
        </w:rPr>
      </w:pPr>
    </w:p>
    <w:tbl>
      <w:tblPr>
        <w:tblStyle w:val="4"/>
        <w:tblW w:w="10237" w:type="dxa"/>
        <w:tblInd w:w="-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7"/>
      </w:tblGrid>
      <w:tr w14:paraId="3BD6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237" w:type="dxa"/>
          </w:tcPr>
          <w:p w14:paraId="030D516F">
            <w:pPr>
              <w:pStyle w:val="24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ПОВЕСТКА ДНЯ: </w:t>
            </w:r>
          </w:p>
          <w:p w14:paraId="24646DD9">
            <w:pPr>
              <w:pStyle w:val="24"/>
              <w:jc w:val="left"/>
              <w:rPr>
                <w:szCs w:val="28"/>
              </w:rPr>
            </w:pPr>
          </w:p>
        </w:tc>
      </w:tr>
    </w:tbl>
    <w:p w14:paraId="77D19D29">
      <w:pPr>
        <w:numPr>
          <w:ilvl w:val="0"/>
          <w:numId w:val="1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выявлении промышленной продукции, не соответствующей требованиям безопасности и правилам маркировки, в том числе средствами идентификации.</w:t>
      </w:r>
    </w:p>
    <w:p w14:paraId="1F13F4E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Хугаева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И.В. - </w:t>
      </w:r>
      <w:r>
        <w:rPr>
          <w:bCs/>
          <w:sz w:val="28"/>
          <w:szCs w:val="28"/>
        </w:rPr>
        <w:t>начальник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управления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экономического развития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и предпринимательства</w:t>
      </w:r>
      <w:r>
        <w:rPr>
          <w:sz w:val="28"/>
          <w:szCs w:val="28"/>
        </w:rPr>
        <w:t xml:space="preserve"> Администрации Усть-Донецкого района. </w:t>
      </w:r>
    </w:p>
    <w:p w14:paraId="6BFF8917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7BFA5D52">
      <w:pPr>
        <w:numPr>
          <w:ilvl w:val="0"/>
          <w:numId w:val="2"/>
        </w:num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пресечении оборота фальсифицированных и контрафактных лекарственных препаратов и медицинских изделий на территории Усть-Донецкого района.</w:t>
      </w:r>
    </w:p>
    <w:p w14:paraId="54574385">
      <w:pPr>
        <w:widowControl w:val="0"/>
        <w:suppressAutoHyphens/>
        <w:ind w:firstLine="567"/>
        <w:jc w:val="both"/>
        <w:rPr>
          <w:rFonts w:hint="default"/>
          <w:kern w:val="1"/>
          <w:sz w:val="28"/>
          <w:szCs w:val="28"/>
          <w:lang w:val="ru-RU" w:eastAsia="ar-SA"/>
        </w:rPr>
      </w:pPr>
      <w:r>
        <w:rPr>
          <w:kern w:val="1"/>
          <w:sz w:val="28"/>
          <w:szCs w:val="28"/>
          <w:lang w:val="ru-RU" w:eastAsia="ar-SA"/>
        </w:rPr>
        <w:t>Пыльцын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К.И. - </w:t>
      </w:r>
      <w:r>
        <w:rPr>
          <w:kern w:val="1"/>
          <w:sz w:val="28"/>
          <w:szCs w:val="28"/>
          <w:lang w:eastAsia="ar-SA"/>
        </w:rPr>
        <w:t>главн</w:t>
      </w:r>
      <w:r>
        <w:rPr>
          <w:kern w:val="1"/>
          <w:sz w:val="28"/>
          <w:szCs w:val="28"/>
          <w:lang w:val="ru-RU" w:eastAsia="ar-SA"/>
        </w:rPr>
        <w:t>ый</w:t>
      </w:r>
      <w:r>
        <w:rPr>
          <w:kern w:val="1"/>
          <w:sz w:val="28"/>
          <w:szCs w:val="28"/>
          <w:lang w:eastAsia="ar-SA"/>
        </w:rPr>
        <w:t xml:space="preserve"> врач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 xml:space="preserve">ГБУ РО «ЦРБ» в </w:t>
      </w:r>
      <w:r>
        <w:rPr>
          <w:bCs/>
          <w:sz w:val="28"/>
          <w:szCs w:val="28"/>
        </w:rPr>
        <w:t>Усть</w:t>
      </w:r>
      <w:r>
        <w:rPr>
          <w:sz w:val="28"/>
          <w:szCs w:val="28"/>
        </w:rPr>
        <w:t>-Донецком районе</w:t>
      </w:r>
      <w:r>
        <w:rPr>
          <w:rFonts w:hint="default"/>
          <w:sz w:val="28"/>
          <w:szCs w:val="28"/>
          <w:lang w:val="ru-RU"/>
        </w:rPr>
        <w:t>.</w:t>
      </w:r>
    </w:p>
    <w:p w14:paraId="063FFBE0">
      <w:pPr>
        <w:widowControl w:val="0"/>
        <w:suppressAutoHyphens/>
        <w:ind w:firstLine="567"/>
        <w:jc w:val="both"/>
        <w:rPr>
          <w:kern w:val="1"/>
          <w:sz w:val="28"/>
          <w:szCs w:val="28"/>
          <w:lang w:eastAsia="ar-SA"/>
        </w:rPr>
      </w:pPr>
    </w:p>
    <w:p w14:paraId="6B21D34F">
      <w:pPr>
        <w:numPr>
          <w:ilvl w:val="0"/>
          <w:numId w:val="3"/>
        </w:numPr>
        <w:ind w:left="350" w:leftChars="0" w:firstLine="0" w:firstLineChars="0"/>
        <w:rPr>
          <w:b/>
          <w:sz w:val="28"/>
          <w:szCs w:val="28"/>
        </w:rPr>
      </w:pPr>
      <w:bookmarkStart w:id="0" w:name="_Hlk189840197"/>
      <w:r>
        <w:rPr>
          <w:b/>
          <w:sz w:val="28"/>
          <w:szCs w:val="28"/>
        </w:rPr>
        <w:t>Слушали:</w:t>
      </w:r>
    </w:p>
    <w:p w14:paraId="0BB47B22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>
        <w:rPr>
          <w:kern w:val="1"/>
          <w:sz w:val="28"/>
          <w:szCs w:val="28"/>
          <w:lang w:val="ru-RU" w:eastAsia="ar-SA"/>
        </w:rPr>
        <w:t>Хугаеву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>И.В.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текст доклада прилагается.</w:t>
      </w:r>
    </w:p>
    <w:p w14:paraId="25E47D87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49B064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Решили: </w:t>
      </w:r>
    </w:p>
    <w:p w14:paraId="0EFA6565">
      <w:pPr>
        <w:tabs>
          <w:tab w:val="left" w:pos="426"/>
        </w:tabs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1.1. Принять информацию к сведению</w:t>
      </w:r>
      <w:r>
        <w:rPr>
          <w:rFonts w:hint="default"/>
          <w:sz w:val="28"/>
          <w:szCs w:val="28"/>
          <w:lang w:val="ru-RU"/>
        </w:rPr>
        <w:t>.</w:t>
      </w:r>
    </w:p>
    <w:p w14:paraId="3710890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</w:rPr>
        <w:t>Администрации Усть-Донецкого района (Смоляковой О.Н.):</w:t>
      </w:r>
    </w:p>
    <w:p w14:paraId="10662B10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1.2.1. На постоянной основе осуществлять разъяснительную и просветительскую работу с хозяйствующими субъектами об неукоснительном соблюдении требований, предъявляемых к продаже маркированных товаров.  </w:t>
      </w:r>
    </w:p>
    <w:p w14:paraId="3A8EC3E7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1.2.2. Усилить контроль за соблюдением требований к маркировке отдельных видов товаров средствами идентификации.</w:t>
      </w:r>
    </w:p>
    <w:p w14:paraId="020CC0F9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Срок исполнения - постоянно</w:t>
      </w:r>
      <w:r>
        <w:rPr>
          <w:rFonts w:hint="default"/>
          <w:sz w:val="28"/>
          <w:szCs w:val="28"/>
          <w:lang w:val="ru-RU"/>
        </w:rPr>
        <w:t>.</w:t>
      </w:r>
      <w:r>
        <w:rPr>
          <w:kern w:val="1"/>
          <w:sz w:val="28"/>
          <w:szCs w:val="28"/>
          <w:lang w:eastAsia="ar-SA"/>
        </w:rPr>
        <w:t xml:space="preserve">     </w:t>
      </w:r>
      <w:bookmarkEnd w:id="0"/>
    </w:p>
    <w:p w14:paraId="153765D9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5782DC2">
      <w:pPr>
        <w:pStyle w:val="1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0" w:leftChars="0" w:firstLine="0" w:firstLineChars="0"/>
        <w:jc w:val="both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Слушали:</w:t>
      </w:r>
    </w:p>
    <w:p w14:paraId="5E80308F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Пыльцина К.И. -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bookmarkStart w:id="1" w:name="_GoBack"/>
      <w:bookmarkEnd w:id="1"/>
      <w:r>
        <w:rPr>
          <w:sz w:val="28"/>
          <w:szCs w:val="28"/>
        </w:rPr>
        <w:t>текст доклада прилагается.</w:t>
      </w:r>
    </w:p>
    <w:p w14:paraId="76D3C9EB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5F632C2">
      <w:pPr>
        <w:ind w:left="0" w:leftChars="0" w:firstLine="238" w:firstLineChars="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Решили: </w:t>
      </w:r>
    </w:p>
    <w:p w14:paraId="41061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Принять информацию к сведению.</w:t>
      </w:r>
    </w:p>
    <w:p w14:paraId="15EE0594">
      <w:pPr>
        <w:widowControl w:val="0"/>
        <w:suppressAutoHyphens/>
        <w:jc w:val="both"/>
        <w:rPr>
          <w:sz w:val="28"/>
          <w:szCs w:val="28"/>
        </w:rPr>
      </w:pPr>
    </w:p>
    <w:p w14:paraId="4C6A1D54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0159EE6">
      <w:pPr>
        <w:spacing w:line="240" w:lineRule="atLeast"/>
        <w:jc w:val="both"/>
        <w:rPr>
          <w:b/>
          <w:sz w:val="28"/>
          <w:szCs w:val="28"/>
        </w:rPr>
      </w:pPr>
    </w:p>
    <w:p w14:paraId="6B9525F5">
      <w:pPr>
        <w:spacing w:line="240" w:lineRule="atLeast"/>
        <w:jc w:val="both"/>
        <w:rPr>
          <w:b/>
          <w:sz w:val="28"/>
          <w:szCs w:val="28"/>
        </w:rPr>
      </w:pPr>
    </w:p>
    <w:p w14:paraId="558E447C">
      <w:pPr>
        <w:tabs>
          <w:tab w:val="left" w:pos="2700"/>
        </w:tabs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ru-RU"/>
        </w:rPr>
        <w:t>М</w:t>
      </w:r>
      <w:r>
        <w:rPr>
          <w:rFonts w:hint="default"/>
          <w:sz w:val="28"/>
          <w:szCs w:val="28"/>
          <w:lang w:val="ru-RU"/>
        </w:rPr>
        <w:t>.В. Гагулина</w:t>
      </w:r>
    </w:p>
    <w:p w14:paraId="11B845EC">
      <w:pPr>
        <w:tabs>
          <w:tab w:val="left" w:pos="2700"/>
        </w:tabs>
        <w:rPr>
          <w:sz w:val="28"/>
          <w:szCs w:val="28"/>
        </w:rPr>
      </w:pPr>
    </w:p>
    <w:p w14:paraId="42FB2CB1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С.А.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Алпатьева</w:t>
      </w:r>
    </w:p>
    <w:sectPr>
      <w:pgSz w:w="11906" w:h="16838"/>
      <w:pgMar w:top="567" w:right="851" w:bottom="45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FDDC61"/>
    <w:multiLevelType w:val="singleLevel"/>
    <w:tmpl w:val="D3FDDC6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DBACD936"/>
    <w:multiLevelType w:val="singleLevel"/>
    <w:tmpl w:val="DBACD936"/>
    <w:lvl w:ilvl="0" w:tentative="0">
      <w:start w:val="1"/>
      <w:numFmt w:val="decimal"/>
      <w:suff w:val="space"/>
      <w:lvlText w:val="%1."/>
      <w:lvlJc w:val="left"/>
      <w:pPr>
        <w:ind w:left="350" w:leftChars="0" w:firstLine="0" w:firstLineChars="0"/>
      </w:pPr>
    </w:lvl>
  </w:abstractNum>
  <w:abstractNum w:abstractNumId="2">
    <w:nsid w:val="5A97FE61"/>
    <w:multiLevelType w:val="singleLevel"/>
    <w:tmpl w:val="5A97FE61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  <w:rsid w:val="1B303C52"/>
    <w:rsid w:val="29AB36BE"/>
    <w:rsid w:val="39D0483B"/>
    <w:rsid w:val="5F3E3361"/>
    <w:rsid w:val="6EF5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link w:val="23"/>
    <w:qFormat/>
    <w:locked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basedOn w:val="3"/>
    <w:unhideWhenUsed/>
    <w:qFormat/>
    <w:uiPriority w:val="0"/>
    <w:rPr>
      <w:color w:val="0000FF"/>
      <w:u w:val="single"/>
    </w:rPr>
  </w:style>
  <w:style w:type="character" w:styleId="7">
    <w:name w:val="Strong"/>
    <w:basedOn w:val="3"/>
    <w:qFormat/>
    <w:locked/>
    <w:uiPriority w:val="22"/>
    <w:rPr>
      <w:b/>
      <w:bCs/>
    </w:rPr>
  </w:style>
  <w:style w:type="paragraph" w:styleId="8">
    <w:name w:val="Balloon Text"/>
    <w:basedOn w:val="1"/>
    <w:link w:val="17"/>
    <w:semiHidden/>
    <w:qFormat/>
    <w:uiPriority w:val="99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5"/>
    <w:semiHidden/>
    <w:unhideWhenUsed/>
    <w:qFormat/>
    <w:uiPriority w:val="99"/>
    <w:rPr>
      <w:sz w:val="20"/>
      <w:szCs w:val="20"/>
    </w:rPr>
  </w:style>
  <w:style w:type="paragraph" w:styleId="10">
    <w:name w:val="Body Text"/>
    <w:basedOn w:val="1"/>
    <w:link w:val="15"/>
    <w:qFormat/>
    <w:uiPriority w:val="99"/>
    <w:pPr>
      <w:ind w:right="3826"/>
      <w:jc w:val="both"/>
    </w:pPr>
    <w:rPr>
      <w:sz w:val="28"/>
      <w:szCs w:val="20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 Indent 2"/>
    <w:basedOn w:val="1"/>
    <w:link w:val="21"/>
    <w:qFormat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Subtitle"/>
    <w:basedOn w:val="1"/>
    <w:link w:val="20"/>
    <w:qFormat/>
    <w:locked/>
    <w:uiPriority w:val="0"/>
    <w:pPr>
      <w:jc w:val="center"/>
    </w:pPr>
    <w:rPr>
      <w:b/>
      <w:szCs w:val="20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Знак"/>
    <w:basedOn w:val="3"/>
    <w:link w:val="10"/>
    <w:semiHidden/>
    <w:qFormat/>
    <w:locked/>
    <w:uiPriority w:val="99"/>
    <w:rPr>
      <w:rFonts w:cs="Times New Roman"/>
      <w:sz w:val="24"/>
      <w:szCs w:val="24"/>
    </w:rPr>
  </w:style>
  <w:style w:type="paragraph" w:customStyle="1" w:styleId="16">
    <w:name w:val="ConsPlusNormal"/>
    <w:qFormat/>
    <w:uiPriority w:val="99"/>
    <w:pPr>
      <w:widowControl w:val="0"/>
      <w:suppressAutoHyphens/>
      <w:ind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7">
    <w:name w:val="Текст выноски Знак"/>
    <w:basedOn w:val="3"/>
    <w:link w:val="8"/>
    <w:semiHidden/>
    <w:qFormat/>
    <w:locked/>
    <w:uiPriority w:val="99"/>
    <w:rPr>
      <w:rFonts w:cs="Times New Roman"/>
      <w:sz w:val="2"/>
    </w:rPr>
  </w:style>
  <w:style w:type="paragraph" w:styleId="18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0">
    <w:name w:val="Подзаголовок Знак"/>
    <w:basedOn w:val="3"/>
    <w:link w:val="13"/>
    <w:qFormat/>
    <w:uiPriority w:val="0"/>
    <w:rPr>
      <w:b/>
      <w:sz w:val="24"/>
    </w:rPr>
  </w:style>
  <w:style w:type="character" w:customStyle="1" w:styleId="21">
    <w:name w:val="Основной текст с отступом 2 Знак"/>
    <w:basedOn w:val="3"/>
    <w:link w:val="12"/>
    <w:qFormat/>
    <w:uiPriority w:val="0"/>
  </w:style>
  <w:style w:type="paragraph" w:customStyle="1" w:styleId="22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3">
    <w:name w:val="Заголовок 3 Знак"/>
    <w:basedOn w:val="3"/>
    <w:link w:val="2"/>
    <w:qFormat/>
    <w:uiPriority w:val="9"/>
    <w:rPr>
      <w:b/>
      <w:bCs/>
      <w:sz w:val="27"/>
      <w:szCs w:val="27"/>
    </w:rPr>
  </w:style>
  <w:style w:type="paragraph" w:customStyle="1" w:styleId="24">
    <w:name w:val="Postan"/>
    <w:basedOn w:val="1"/>
    <w:qFormat/>
    <w:uiPriority w:val="0"/>
    <w:pPr>
      <w:jc w:val="center"/>
    </w:pPr>
    <w:rPr>
      <w:sz w:val="28"/>
      <w:szCs w:val="20"/>
    </w:rPr>
  </w:style>
  <w:style w:type="character" w:customStyle="1" w:styleId="25">
    <w:name w:val="Текст сноски Знак"/>
    <w:basedOn w:val="3"/>
    <w:link w:val="9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2</Pages>
  <Words>379</Words>
  <Characters>3412</Characters>
  <Lines>28</Lines>
  <Paragraphs>7</Paragraphs>
  <TotalTime>127</TotalTime>
  <ScaleCrop>false</ScaleCrop>
  <LinksUpToDate>false</LinksUpToDate>
  <CharactersWithSpaces>3784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2025-02-07T13:38:00Z</dcterms:created>
  <dc:creator>Виталий</dc:creator>
  <cp:lastModifiedBy>Alpateva_SA</cp:lastModifiedBy>
  <cp:lastPrinted>2025-11-11T11:37:35Z</cp:lastPrinted>
  <dcterms:modified xsi:type="dcterms:W3CDTF">2025-11-11T11:40:40Z</dcterms:modified>
  <dc:title>ПРОТОКОЛ № 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CAE6420B064A4DEE8357EEFD2233F833_12</vt:lpwstr>
  </property>
</Properties>
</file>